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826CBF" w14:textId="77777777" w:rsidR="0086446A" w:rsidRPr="00525580" w:rsidRDefault="004D24C0" w:rsidP="003F1966">
      <w:pPr>
        <w:jc w:val="center"/>
        <w:outlineLvl w:val="0"/>
        <w:rPr>
          <w:b/>
          <w:sz w:val="22"/>
          <w:szCs w:val="22"/>
          <w:u w:val="single"/>
        </w:rPr>
      </w:pPr>
      <w:r>
        <w:rPr>
          <w:b/>
          <w:sz w:val="22"/>
          <w:szCs w:val="22"/>
          <w:u w:val="single"/>
        </w:rPr>
        <w:t>ROLE</w:t>
      </w:r>
      <w:r w:rsidR="00C82BBF" w:rsidRPr="00525580">
        <w:rPr>
          <w:b/>
          <w:sz w:val="22"/>
          <w:szCs w:val="22"/>
          <w:u w:val="single"/>
        </w:rPr>
        <w:t xml:space="preserve"> DESCRIPTION</w:t>
      </w:r>
    </w:p>
    <w:p w14:paraId="4692AE7B" w14:textId="77777777" w:rsidR="002D69EF" w:rsidRPr="00525580" w:rsidRDefault="002D69EF" w:rsidP="0086446A">
      <w:pPr>
        <w:jc w:val="center"/>
        <w:rPr>
          <w:sz w:val="22"/>
          <w:szCs w:val="22"/>
        </w:rPr>
      </w:pP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3"/>
        <w:gridCol w:w="8515"/>
      </w:tblGrid>
      <w:tr w:rsidR="0086446A" w:rsidRPr="00525580" w14:paraId="22556F41" w14:textId="77777777" w:rsidTr="00844FC4">
        <w:tc>
          <w:tcPr>
            <w:tcW w:w="10187" w:type="dxa"/>
            <w:gridSpan w:val="2"/>
          </w:tcPr>
          <w:p w14:paraId="043C8F63" w14:textId="77777777" w:rsidR="0086446A" w:rsidRPr="00525580" w:rsidRDefault="0086446A" w:rsidP="0086446A">
            <w:pPr>
              <w:rPr>
                <w:b/>
                <w:sz w:val="22"/>
                <w:szCs w:val="22"/>
              </w:rPr>
            </w:pPr>
            <w:r w:rsidRPr="00525580">
              <w:rPr>
                <w:b/>
                <w:sz w:val="22"/>
                <w:szCs w:val="22"/>
              </w:rPr>
              <w:t xml:space="preserve">1. </w:t>
            </w:r>
            <w:r w:rsidR="00E15B50">
              <w:rPr>
                <w:b/>
                <w:sz w:val="22"/>
                <w:szCs w:val="22"/>
              </w:rPr>
              <w:t>Role</w:t>
            </w:r>
            <w:r w:rsidRPr="00525580">
              <w:rPr>
                <w:b/>
                <w:sz w:val="22"/>
                <w:szCs w:val="22"/>
              </w:rPr>
              <w:t xml:space="preserve"> De</w:t>
            </w:r>
            <w:r w:rsidR="002D69EF" w:rsidRPr="00525580">
              <w:rPr>
                <w:b/>
                <w:sz w:val="22"/>
                <w:szCs w:val="22"/>
              </w:rPr>
              <w:t>tails</w:t>
            </w:r>
          </w:p>
        </w:tc>
      </w:tr>
      <w:tr w:rsidR="0086446A" w:rsidRPr="00525580" w14:paraId="5D3C4D02" w14:textId="77777777" w:rsidTr="00844FC4">
        <w:tc>
          <w:tcPr>
            <w:tcW w:w="2297" w:type="dxa"/>
          </w:tcPr>
          <w:p w14:paraId="4299E37C" w14:textId="77777777" w:rsidR="0086446A" w:rsidRPr="00525580" w:rsidRDefault="00E15B50" w:rsidP="0086446A">
            <w:pPr>
              <w:rPr>
                <w:b/>
                <w:sz w:val="22"/>
                <w:szCs w:val="22"/>
              </w:rPr>
            </w:pPr>
            <w:r>
              <w:rPr>
                <w:b/>
                <w:sz w:val="22"/>
                <w:szCs w:val="22"/>
              </w:rPr>
              <w:t>Role</w:t>
            </w:r>
            <w:r w:rsidR="0086446A" w:rsidRPr="00525580">
              <w:rPr>
                <w:b/>
                <w:sz w:val="22"/>
                <w:szCs w:val="22"/>
              </w:rPr>
              <w:t xml:space="preserve"> Title:</w:t>
            </w:r>
          </w:p>
          <w:p w14:paraId="24B8E1D7" w14:textId="77777777" w:rsidR="00A35523" w:rsidRPr="00525580" w:rsidRDefault="00A35523" w:rsidP="0086446A">
            <w:pPr>
              <w:rPr>
                <w:b/>
                <w:sz w:val="22"/>
                <w:szCs w:val="22"/>
              </w:rPr>
            </w:pPr>
          </w:p>
        </w:tc>
        <w:tc>
          <w:tcPr>
            <w:tcW w:w="7890" w:type="dxa"/>
          </w:tcPr>
          <w:p w14:paraId="63BCCE1E" w14:textId="75691631" w:rsidR="0086446A" w:rsidRPr="00525580" w:rsidRDefault="00C2684B" w:rsidP="00ED57AA">
            <w:pPr>
              <w:rPr>
                <w:sz w:val="22"/>
                <w:szCs w:val="22"/>
              </w:rPr>
            </w:pPr>
            <w:r w:rsidRPr="008007D4">
              <w:t xml:space="preserve">LINK Volunteer – </w:t>
            </w:r>
            <w:r w:rsidR="0032288A">
              <w:t>H.O.P.E. Project</w:t>
            </w:r>
          </w:p>
        </w:tc>
      </w:tr>
      <w:tr w:rsidR="0086446A" w:rsidRPr="00525580" w14:paraId="593B42F1" w14:textId="77777777" w:rsidTr="00844FC4">
        <w:tc>
          <w:tcPr>
            <w:tcW w:w="2297" w:type="dxa"/>
          </w:tcPr>
          <w:p w14:paraId="6D632615" w14:textId="77777777" w:rsidR="0086446A" w:rsidRPr="00525580" w:rsidRDefault="0086446A" w:rsidP="0086446A">
            <w:pPr>
              <w:rPr>
                <w:b/>
                <w:sz w:val="22"/>
                <w:szCs w:val="22"/>
              </w:rPr>
            </w:pPr>
            <w:r w:rsidRPr="00525580">
              <w:rPr>
                <w:b/>
                <w:sz w:val="22"/>
                <w:szCs w:val="22"/>
              </w:rPr>
              <w:t>Band:</w:t>
            </w:r>
          </w:p>
          <w:p w14:paraId="0FB8E419" w14:textId="77777777" w:rsidR="00A35523" w:rsidRPr="00525580" w:rsidRDefault="00A35523" w:rsidP="0086446A">
            <w:pPr>
              <w:rPr>
                <w:b/>
                <w:sz w:val="22"/>
                <w:szCs w:val="22"/>
              </w:rPr>
            </w:pPr>
          </w:p>
        </w:tc>
        <w:tc>
          <w:tcPr>
            <w:tcW w:w="7890" w:type="dxa"/>
          </w:tcPr>
          <w:p w14:paraId="43135F49" w14:textId="77777777" w:rsidR="0086446A" w:rsidRPr="00525580" w:rsidRDefault="004D24C0" w:rsidP="00E47EE5">
            <w:pPr>
              <w:rPr>
                <w:sz w:val="22"/>
                <w:szCs w:val="22"/>
              </w:rPr>
            </w:pPr>
            <w:r>
              <w:rPr>
                <w:sz w:val="22"/>
                <w:szCs w:val="22"/>
              </w:rPr>
              <w:t>Volunteer (Unpaid)</w:t>
            </w:r>
          </w:p>
        </w:tc>
      </w:tr>
      <w:tr w:rsidR="0086446A" w:rsidRPr="00525580" w14:paraId="2713CF2F" w14:textId="77777777" w:rsidTr="00844FC4">
        <w:tc>
          <w:tcPr>
            <w:tcW w:w="2297" w:type="dxa"/>
          </w:tcPr>
          <w:p w14:paraId="51840612" w14:textId="77777777" w:rsidR="0086446A" w:rsidRPr="00525580" w:rsidRDefault="0086446A" w:rsidP="0086446A">
            <w:pPr>
              <w:rPr>
                <w:b/>
                <w:sz w:val="22"/>
                <w:szCs w:val="22"/>
              </w:rPr>
            </w:pPr>
            <w:r w:rsidRPr="00525580">
              <w:rPr>
                <w:b/>
                <w:sz w:val="22"/>
                <w:szCs w:val="22"/>
              </w:rPr>
              <w:t>Reports to (Title):</w:t>
            </w:r>
          </w:p>
          <w:p w14:paraId="50E9B74E" w14:textId="77777777" w:rsidR="00A35523" w:rsidRPr="00525580" w:rsidRDefault="00A35523" w:rsidP="0086446A">
            <w:pPr>
              <w:rPr>
                <w:b/>
                <w:sz w:val="22"/>
                <w:szCs w:val="22"/>
              </w:rPr>
            </w:pPr>
          </w:p>
        </w:tc>
        <w:tc>
          <w:tcPr>
            <w:tcW w:w="7890" w:type="dxa"/>
          </w:tcPr>
          <w:p w14:paraId="312A1237" w14:textId="47FBC35F" w:rsidR="0086446A" w:rsidRDefault="00250E15" w:rsidP="00F97BD6">
            <w:pPr>
              <w:rPr>
                <w:sz w:val="22"/>
                <w:szCs w:val="22"/>
              </w:rPr>
            </w:pPr>
            <w:r>
              <w:rPr>
                <w:sz w:val="22"/>
                <w:szCs w:val="22"/>
              </w:rPr>
              <w:t>Service lead</w:t>
            </w:r>
            <w:r w:rsidR="0032288A">
              <w:rPr>
                <w:sz w:val="22"/>
                <w:szCs w:val="22"/>
              </w:rPr>
              <w:t xml:space="preserve"> (Social Prescribing)</w:t>
            </w:r>
            <w:r>
              <w:rPr>
                <w:sz w:val="22"/>
                <w:szCs w:val="22"/>
              </w:rPr>
              <w:t xml:space="preserve">, </w:t>
            </w:r>
            <w:r w:rsidR="00AD618F" w:rsidRPr="0032288A">
              <w:rPr>
                <w:sz w:val="22"/>
                <w:szCs w:val="22"/>
              </w:rPr>
              <w:t>and</w:t>
            </w:r>
          </w:p>
          <w:p w14:paraId="36098A85" w14:textId="748A8504" w:rsidR="00AD618F" w:rsidRPr="00525580" w:rsidRDefault="00250E15" w:rsidP="00F97BD6">
            <w:pPr>
              <w:rPr>
                <w:sz w:val="22"/>
                <w:szCs w:val="22"/>
              </w:rPr>
            </w:pPr>
            <w:r>
              <w:rPr>
                <w:sz w:val="22"/>
                <w:szCs w:val="22"/>
              </w:rPr>
              <w:t>Voluntary Services Team</w:t>
            </w:r>
            <w:r w:rsidR="002F2329">
              <w:rPr>
                <w:sz w:val="22"/>
                <w:szCs w:val="22"/>
              </w:rPr>
              <w:t xml:space="preserve"> (RWT)</w:t>
            </w:r>
          </w:p>
        </w:tc>
      </w:tr>
      <w:tr w:rsidR="002F2329" w:rsidRPr="00525580" w14:paraId="0955C8EB" w14:textId="77777777" w:rsidTr="00D53CA6">
        <w:trPr>
          <w:trHeight w:val="759"/>
        </w:trPr>
        <w:tc>
          <w:tcPr>
            <w:tcW w:w="2297" w:type="dxa"/>
          </w:tcPr>
          <w:p w14:paraId="4C67A05D" w14:textId="77777777" w:rsidR="002F2329" w:rsidRPr="00525580" w:rsidRDefault="002F2329" w:rsidP="0086446A">
            <w:pPr>
              <w:rPr>
                <w:b/>
                <w:sz w:val="22"/>
                <w:szCs w:val="22"/>
              </w:rPr>
            </w:pPr>
            <w:r w:rsidRPr="00525580">
              <w:rPr>
                <w:b/>
                <w:sz w:val="22"/>
                <w:szCs w:val="22"/>
              </w:rPr>
              <w:t>Directorate:</w:t>
            </w:r>
          </w:p>
          <w:p w14:paraId="5005B4AB" w14:textId="77777777" w:rsidR="002F2329" w:rsidRPr="00525580" w:rsidRDefault="002F2329" w:rsidP="0086446A">
            <w:pPr>
              <w:rPr>
                <w:b/>
                <w:sz w:val="22"/>
                <w:szCs w:val="22"/>
              </w:rPr>
            </w:pPr>
            <w:r w:rsidRPr="00525580">
              <w:rPr>
                <w:b/>
                <w:sz w:val="22"/>
                <w:szCs w:val="22"/>
              </w:rPr>
              <w:t>Department/Ward:</w:t>
            </w:r>
          </w:p>
          <w:p w14:paraId="3E7FDF0F" w14:textId="77777777" w:rsidR="002F2329" w:rsidRPr="00525580" w:rsidRDefault="002F2329" w:rsidP="0086446A">
            <w:pPr>
              <w:rPr>
                <w:b/>
                <w:sz w:val="22"/>
                <w:szCs w:val="22"/>
              </w:rPr>
            </w:pPr>
          </w:p>
        </w:tc>
        <w:tc>
          <w:tcPr>
            <w:tcW w:w="7890" w:type="dxa"/>
          </w:tcPr>
          <w:p w14:paraId="5C775CE9" w14:textId="77777777" w:rsidR="002F2329" w:rsidRPr="00525580" w:rsidRDefault="002F2329" w:rsidP="001A5DA0">
            <w:pPr>
              <w:rPr>
                <w:sz w:val="22"/>
                <w:szCs w:val="22"/>
              </w:rPr>
            </w:pPr>
            <w:r>
              <w:rPr>
                <w:sz w:val="22"/>
                <w:szCs w:val="22"/>
              </w:rPr>
              <w:t>Corporate</w:t>
            </w:r>
          </w:p>
          <w:p w14:paraId="4A9D2308" w14:textId="6A3445C3" w:rsidR="002F2329" w:rsidRPr="00525580" w:rsidRDefault="002F2329" w:rsidP="0086446A">
            <w:pPr>
              <w:rPr>
                <w:sz w:val="22"/>
                <w:szCs w:val="22"/>
              </w:rPr>
            </w:pPr>
            <w:r>
              <w:rPr>
                <w:sz w:val="22"/>
                <w:szCs w:val="22"/>
              </w:rPr>
              <w:t>Patient Experience</w:t>
            </w:r>
          </w:p>
        </w:tc>
      </w:tr>
      <w:tr w:rsidR="000962D9" w:rsidRPr="00525580" w14:paraId="4BC5958B" w14:textId="77777777" w:rsidTr="00844FC4">
        <w:tc>
          <w:tcPr>
            <w:tcW w:w="2297" w:type="dxa"/>
          </w:tcPr>
          <w:p w14:paraId="5B51B0A5" w14:textId="2F3BA32F" w:rsidR="000962D9" w:rsidRPr="00525580" w:rsidRDefault="000962D9" w:rsidP="00EC71C6">
            <w:pPr>
              <w:rPr>
                <w:b/>
                <w:sz w:val="22"/>
                <w:szCs w:val="22"/>
              </w:rPr>
            </w:pPr>
            <w:r>
              <w:rPr>
                <w:b/>
                <w:sz w:val="22"/>
                <w:szCs w:val="22"/>
              </w:rPr>
              <w:t xml:space="preserve">DBS Check Required: </w:t>
            </w:r>
          </w:p>
        </w:tc>
        <w:tc>
          <w:tcPr>
            <w:tcW w:w="7890" w:type="dxa"/>
          </w:tcPr>
          <w:p w14:paraId="67F29EC1" w14:textId="77777777" w:rsidR="000962D9" w:rsidRPr="004D24C0" w:rsidRDefault="000962D9" w:rsidP="004D24C0">
            <w:pPr>
              <w:rPr>
                <w:b/>
                <w:color w:val="FF0000"/>
                <w:sz w:val="22"/>
                <w:szCs w:val="22"/>
                <w:u w:val="single"/>
              </w:rPr>
            </w:pPr>
            <w:r w:rsidRPr="004D24C0">
              <w:rPr>
                <w:sz w:val="22"/>
                <w:szCs w:val="22"/>
              </w:rPr>
              <w:t>Enhanced Adults</w:t>
            </w:r>
            <w:r w:rsidRPr="004D24C0">
              <w:rPr>
                <w:b/>
                <w:sz w:val="22"/>
                <w:szCs w:val="22"/>
              </w:rPr>
              <w:t xml:space="preserve"> </w:t>
            </w:r>
          </w:p>
          <w:p w14:paraId="61C132C5" w14:textId="77777777" w:rsidR="000962D9" w:rsidRPr="004D24C0" w:rsidRDefault="000962D9" w:rsidP="004D24C0">
            <w:pPr>
              <w:ind w:left="720"/>
              <w:rPr>
                <w:sz w:val="22"/>
                <w:szCs w:val="22"/>
              </w:rPr>
            </w:pPr>
          </w:p>
        </w:tc>
      </w:tr>
      <w:tr w:rsidR="00732DAE" w:rsidRPr="00525580" w14:paraId="04FD736F" w14:textId="77777777" w:rsidTr="00844FC4">
        <w:tc>
          <w:tcPr>
            <w:tcW w:w="2297" w:type="dxa"/>
          </w:tcPr>
          <w:p w14:paraId="7606D780" w14:textId="77777777" w:rsidR="00732DAE" w:rsidRPr="00525580" w:rsidRDefault="00732DAE" w:rsidP="0086446A">
            <w:pPr>
              <w:rPr>
                <w:b/>
                <w:sz w:val="22"/>
                <w:szCs w:val="22"/>
              </w:rPr>
            </w:pPr>
          </w:p>
        </w:tc>
        <w:tc>
          <w:tcPr>
            <w:tcW w:w="7890" w:type="dxa"/>
          </w:tcPr>
          <w:p w14:paraId="7F8639D0" w14:textId="77777777" w:rsidR="00450D0E" w:rsidRPr="00525580" w:rsidRDefault="00450D0E" w:rsidP="00450D0E">
            <w:pPr>
              <w:spacing w:line="276" w:lineRule="auto"/>
              <w:jc w:val="center"/>
              <w:rPr>
                <w:rFonts w:eastAsia="Calibri"/>
                <w:b/>
                <w:sz w:val="22"/>
                <w:szCs w:val="22"/>
                <w:u w:val="single"/>
              </w:rPr>
            </w:pPr>
            <w:r w:rsidRPr="00525580">
              <w:rPr>
                <w:rFonts w:eastAsia="Calibri"/>
                <w:b/>
                <w:sz w:val="22"/>
                <w:szCs w:val="22"/>
                <w:u w:val="single"/>
              </w:rPr>
              <w:t>Our Vision</w:t>
            </w:r>
          </w:p>
          <w:p w14:paraId="5B64EB8E" w14:textId="77777777" w:rsidR="00450D0E" w:rsidRPr="00525580" w:rsidRDefault="00450D0E" w:rsidP="00450D0E">
            <w:pPr>
              <w:spacing w:line="276" w:lineRule="auto"/>
              <w:rPr>
                <w:rFonts w:eastAsia="Calibri"/>
                <w:sz w:val="22"/>
                <w:szCs w:val="22"/>
              </w:rPr>
            </w:pPr>
            <w:r w:rsidRPr="00525580">
              <w:rPr>
                <w:rFonts w:eastAsia="Calibri"/>
                <w:sz w:val="22"/>
                <w:szCs w:val="22"/>
              </w:rPr>
              <w:t>An NHS organisation that continually strives to improve the outcomes and experiences for the communities we serve</w:t>
            </w:r>
            <w:r w:rsidR="000962D9">
              <w:rPr>
                <w:rFonts w:eastAsia="Calibri"/>
                <w:sz w:val="22"/>
                <w:szCs w:val="22"/>
              </w:rPr>
              <w:br/>
            </w:r>
          </w:p>
          <w:p w14:paraId="49AD7E54" w14:textId="77777777" w:rsidR="00450D0E" w:rsidRPr="00525580" w:rsidRDefault="00450D0E" w:rsidP="00450D0E">
            <w:pPr>
              <w:spacing w:line="276" w:lineRule="auto"/>
              <w:jc w:val="center"/>
              <w:rPr>
                <w:rFonts w:eastAsia="Calibri"/>
                <w:b/>
                <w:sz w:val="22"/>
                <w:szCs w:val="22"/>
                <w:u w:val="single"/>
              </w:rPr>
            </w:pPr>
            <w:r w:rsidRPr="00525580">
              <w:rPr>
                <w:rFonts w:eastAsia="Calibri"/>
                <w:b/>
                <w:sz w:val="22"/>
                <w:szCs w:val="22"/>
                <w:u w:val="single"/>
              </w:rPr>
              <w:t>Our Values</w:t>
            </w:r>
          </w:p>
          <w:p w14:paraId="1FD42AE5" w14:textId="77777777" w:rsidR="00450D0E" w:rsidRPr="00525580" w:rsidRDefault="00450D0E" w:rsidP="00450D0E">
            <w:pPr>
              <w:spacing w:line="276" w:lineRule="auto"/>
              <w:jc w:val="center"/>
              <w:rPr>
                <w:rFonts w:eastAsia="Calibri"/>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2651"/>
              <w:gridCol w:w="2798"/>
            </w:tblGrid>
            <w:tr w:rsidR="00450D0E" w:rsidRPr="00525580" w14:paraId="0932949D" w14:textId="77777777" w:rsidTr="00AF4E02">
              <w:tc>
                <w:tcPr>
                  <w:tcW w:w="3318" w:type="dxa"/>
                  <w:shd w:val="clear" w:color="auto" w:fill="0070C0"/>
                </w:tcPr>
                <w:p w14:paraId="297E4685" w14:textId="77777777" w:rsidR="00450D0E" w:rsidRPr="00525580" w:rsidRDefault="00450D0E" w:rsidP="00AF4E02">
                  <w:pPr>
                    <w:spacing w:line="276" w:lineRule="auto"/>
                    <w:jc w:val="center"/>
                    <w:rPr>
                      <w:rFonts w:eastAsia="Calibri"/>
                      <w:b/>
                      <w:color w:val="FFFFFF"/>
                      <w:sz w:val="22"/>
                      <w:szCs w:val="22"/>
                    </w:rPr>
                  </w:pPr>
                  <w:r w:rsidRPr="00525580">
                    <w:rPr>
                      <w:rFonts w:eastAsia="Calibri"/>
                      <w:b/>
                      <w:color w:val="FFFFFF"/>
                      <w:sz w:val="22"/>
                      <w:szCs w:val="22"/>
                    </w:rPr>
                    <w:t>Safe &amp; Effective</w:t>
                  </w:r>
                </w:p>
              </w:tc>
              <w:tc>
                <w:tcPr>
                  <w:tcW w:w="3319" w:type="dxa"/>
                  <w:shd w:val="clear" w:color="auto" w:fill="FF0066"/>
                </w:tcPr>
                <w:p w14:paraId="6C64200D" w14:textId="77777777" w:rsidR="00450D0E" w:rsidRPr="00525580" w:rsidRDefault="00450D0E" w:rsidP="00AF4E02">
                  <w:pPr>
                    <w:spacing w:line="276" w:lineRule="auto"/>
                    <w:jc w:val="center"/>
                    <w:rPr>
                      <w:rFonts w:eastAsia="Calibri"/>
                      <w:b/>
                      <w:color w:val="FFFFFF"/>
                      <w:sz w:val="22"/>
                      <w:szCs w:val="22"/>
                    </w:rPr>
                  </w:pPr>
                  <w:r w:rsidRPr="00525580">
                    <w:rPr>
                      <w:rFonts w:eastAsia="Calibri"/>
                      <w:b/>
                      <w:color w:val="FFFFFF"/>
                      <w:sz w:val="22"/>
                      <w:szCs w:val="22"/>
                    </w:rPr>
                    <w:t>Kind &amp; Caring</w:t>
                  </w:r>
                </w:p>
              </w:tc>
              <w:tc>
                <w:tcPr>
                  <w:tcW w:w="3319" w:type="dxa"/>
                  <w:shd w:val="clear" w:color="auto" w:fill="92D050"/>
                </w:tcPr>
                <w:p w14:paraId="582E745A" w14:textId="77777777" w:rsidR="00450D0E" w:rsidRPr="00525580" w:rsidRDefault="00450D0E" w:rsidP="00AF4E02">
                  <w:pPr>
                    <w:spacing w:line="276" w:lineRule="auto"/>
                    <w:jc w:val="center"/>
                    <w:rPr>
                      <w:rFonts w:eastAsia="Calibri"/>
                      <w:b/>
                      <w:color w:val="FFFFFF"/>
                      <w:sz w:val="22"/>
                      <w:szCs w:val="22"/>
                    </w:rPr>
                  </w:pPr>
                  <w:r w:rsidRPr="00525580">
                    <w:rPr>
                      <w:rFonts w:eastAsia="Calibri"/>
                      <w:b/>
                      <w:color w:val="FFFFFF"/>
                      <w:sz w:val="22"/>
                      <w:szCs w:val="22"/>
                    </w:rPr>
                    <w:t>Exceeding Expectation</w:t>
                  </w:r>
                </w:p>
              </w:tc>
            </w:tr>
            <w:tr w:rsidR="00450D0E" w:rsidRPr="00525580" w14:paraId="621F1BD3" w14:textId="77777777" w:rsidTr="00AF4E02">
              <w:tc>
                <w:tcPr>
                  <w:tcW w:w="3318" w:type="dxa"/>
                  <w:shd w:val="clear" w:color="auto" w:fill="0070C0"/>
                </w:tcPr>
                <w:p w14:paraId="747BFE6F" w14:textId="77777777" w:rsidR="00450D0E" w:rsidRPr="00525580" w:rsidRDefault="00450D0E" w:rsidP="00AF4E02">
                  <w:pPr>
                    <w:spacing w:line="276" w:lineRule="auto"/>
                    <w:jc w:val="center"/>
                    <w:rPr>
                      <w:rFonts w:eastAsia="Calibri"/>
                      <w:color w:val="FFFFFF"/>
                      <w:sz w:val="22"/>
                      <w:szCs w:val="22"/>
                    </w:rPr>
                  </w:pPr>
                  <w:r w:rsidRPr="00525580">
                    <w:rPr>
                      <w:rFonts w:eastAsia="Calibri"/>
                      <w:color w:val="FFFFFF"/>
                      <w:sz w:val="22"/>
                      <w:szCs w:val="22"/>
                    </w:rPr>
                    <w:t>We will work collaboratively to prioritise the safety of all within our care environment</w:t>
                  </w:r>
                </w:p>
              </w:tc>
              <w:tc>
                <w:tcPr>
                  <w:tcW w:w="3319" w:type="dxa"/>
                  <w:shd w:val="clear" w:color="auto" w:fill="FF0066"/>
                </w:tcPr>
                <w:p w14:paraId="53DCD964" w14:textId="77777777" w:rsidR="00450D0E" w:rsidRPr="00525580" w:rsidRDefault="00450D0E" w:rsidP="00AF4E02">
                  <w:pPr>
                    <w:spacing w:line="276" w:lineRule="auto"/>
                    <w:jc w:val="center"/>
                    <w:rPr>
                      <w:rFonts w:eastAsia="Calibri"/>
                      <w:color w:val="FFFFFF"/>
                      <w:sz w:val="22"/>
                      <w:szCs w:val="22"/>
                    </w:rPr>
                  </w:pPr>
                  <w:r w:rsidRPr="00525580">
                    <w:rPr>
                      <w:rFonts w:eastAsia="Calibri"/>
                      <w:color w:val="FFFFFF"/>
                      <w:sz w:val="22"/>
                      <w:szCs w:val="22"/>
                    </w:rPr>
                    <w:t>We will act in the best interest of others at all times</w:t>
                  </w:r>
                </w:p>
              </w:tc>
              <w:tc>
                <w:tcPr>
                  <w:tcW w:w="3319" w:type="dxa"/>
                  <w:shd w:val="clear" w:color="auto" w:fill="92D050"/>
                </w:tcPr>
                <w:p w14:paraId="5A8CAEEA" w14:textId="77777777" w:rsidR="00450D0E" w:rsidRPr="00525580" w:rsidRDefault="00450D0E" w:rsidP="00AF4E02">
                  <w:pPr>
                    <w:spacing w:line="276" w:lineRule="auto"/>
                    <w:jc w:val="center"/>
                    <w:rPr>
                      <w:rFonts w:eastAsia="Calibri"/>
                      <w:color w:val="FFFFFF"/>
                      <w:sz w:val="22"/>
                      <w:szCs w:val="22"/>
                    </w:rPr>
                  </w:pPr>
                  <w:r w:rsidRPr="00525580">
                    <w:rPr>
                      <w:rFonts w:eastAsia="Calibri"/>
                      <w:color w:val="FFFFFF"/>
                      <w:sz w:val="22"/>
                      <w:szCs w:val="22"/>
                    </w:rPr>
                    <w:t>We will grow a reputation for excellence at our norm</w:t>
                  </w:r>
                </w:p>
              </w:tc>
            </w:tr>
          </w:tbl>
          <w:p w14:paraId="5E7B5F2B" w14:textId="77777777" w:rsidR="00450D0E" w:rsidRPr="00525580" w:rsidRDefault="00450D0E" w:rsidP="00450D0E">
            <w:pPr>
              <w:spacing w:line="276" w:lineRule="auto"/>
              <w:jc w:val="center"/>
              <w:rPr>
                <w:rFonts w:eastAsia="Calibri"/>
                <w:b/>
                <w:sz w:val="22"/>
                <w:szCs w:val="22"/>
                <w:u w:val="single"/>
              </w:rPr>
            </w:pPr>
          </w:p>
          <w:p w14:paraId="3DFED594" w14:textId="77777777" w:rsidR="00450D0E" w:rsidRPr="00525580" w:rsidRDefault="00450D0E" w:rsidP="00450D0E">
            <w:pPr>
              <w:spacing w:line="276" w:lineRule="auto"/>
              <w:jc w:val="center"/>
              <w:rPr>
                <w:rFonts w:eastAsia="Calibri"/>
                <w:b/>
                <w:sz w:val="22"/>
                <w:szCs w:val="22"/>
                <w:u w:val="single"/>
              </w:rPr>
            </w:pPr>
            <w:r w:rsidRPr="00525580">
              <w:rPr>
                <w:rFonts w:eastAsia="Calibri"/>
                <w:b/>
                <w:sz w:val="22"/>
                <w:szCs w:val="22"/>
                <w:u w:val="single"/>
              </w:rPr>
              <w:t>Strategic Objectives</w:t>
            </w:r>
          </w:p>
          <w:p w14:paraId="74546A40" w14:textId="77777777" w:rsidR="00450D0E" w:rsidRPr="00525580" w:rsidRDefault="00450D0E" w:rsidP="00450D0E">
            <w:pPr>
              <w:numPr>
                <w:ilvl w:val="0"/>
                <w:numId w:val="26"/>
              </w:numPr>
              <w:spacing w:line="276" w:lineRule="auto"/>
              <w:rPr>
                <w:rFonts w:eastAsia="Calibri"/>
                <w:sz w:val="22"/>
                <w:szCs w:val="22"/>
              </w:rPr>
            </w:pPr>
            <w:r w:rsidRPr="00525580">
              <w:rPr>
                <w:rFonts w:eastAsia="Calibri"/>
                <w:sz w:val="22"/>
                <w:szCs w:val="22"/>
              </w:rPr>
              <w:t>To have an effective and well integrated health care system that operates efficiently</w:t>
            </w:r>
          </w:p>
          <w:p w14:paraId="657D1122" w14:textId="77777777" w:rsidR="00450D0E" w:rsidRPr="00525580" w:rsidRDefault="00450D0E" w:rsidP="00450D0E">
            <w:pPr>
              <w:numPr>
                <w:ilvl w:val="0"/>
                <w:numId w:val="26"/>
              </w:numPr>
              <w:spacing w:line="276" w:lineRule="auto"/>
              <w:rPr>
                <w:rFonts w:eastAsia="Calibri"/>
                <w:sz w:val="22"/>
                <w:szCs w:val="22"/>
              </w:rPr>
            </w:pPr>
            <w:r w:rsidRPr="00525580">
              <w:rPr>
                <w:rFonts w:eastAsia="Calibri"/>
                <w:sz w:val="22"/>
                <w:szCs w:val="22"/>
              </w:rPr>
              <w:t>Proactively seek opportunities to develop our services</w:t>
            </w:r>
          </w:p>
          <w:p w14:paraId="0A07372C" w14:textId="77777777" w:rsidR="00450D0E" w:rsidRPr="00525580" w:rsidRDefault="00450D0E" w:rsidP="00450D0E">
            <w:pPr>
              <w:numPr>
                <w:ilvl w:val="0"/>
                <w:numId w:val="26"/>
              </w:numPr>
              <w:spacing w:line="276" w:lineRule="auto"/>
              <w:rPr>
                <w:rFonts w:eastAsia="Calibri"/>
                <w:sz w:val="22"/>
                <w:szCs w:val="22"/>
              </w:rPr>
            </w:pPr>
            <w:r w:rsidRPr="00525580">
              <w:rPr>
                <w:rFonts w:eastAsia="Calibri"/>
                <w:sz w:val="22"/>
                <w:szCs w:val="22"/>
              </w:rPr>
              <w:t>Create a culture of compassion, safety and quality</w:t>
            </w:r>
          </w:p>
          <w:p w14:paraId="51DC4316" w14:textId="77777777" w:rsidR="00450D0E" w:rsidRPr="00525580" w:rsidRDefault="00450D0E" w:rsidP="00450D0E">
            <w:pPr>
              <w:numPr>
                <w:ilvl w:val="0"/>
                <w:numId w:val="26"/>
              </w:numPr>
              <w:spacing w:line="276" w:lineRule="auto"/>
              <w:rPr>
                <w:rFonts w:eastAsia="Calibri"/>
                <w:sz w:val="22"/>
                <w:szCs w:val="22"/>
              </w:rPr>
            </w:pPr>
            <w:r w:rsidRPr="00525580">
              <w:rPr>
                <w:rFonts w:eastAsia="Calibri"/>
                <w:sz w:val="22"/>
                <w:szCs w:val="22"/>
              </w:rPr>
              <w:t>Attract, retain and develop our staff and improve employee engagement</w:t>
            </w:r>
          </w:p>
          <w:p w14:paraId="0A06945D" w14:textId="77777777" w:rsidR="00450D0E" w:rsidRPr="00525580" w:rsidRDefault="00450D0E" w:rsidP="00450D0E">
            <w:pPr>
              <w:numPr>
                <w:ilvl w:val="0"/>
                <w:numId w:val="26"/>
              </w:numPr>
              <w:spacing w:line="276" w:lineRule="auto"/>
              <w:rPr>
                <w:rFonts w:eastAsia="Calibri"/>
                <w:sz w:val="22"/>
                <w:szCs w:val="22"/>
              </w:rPr>
            </w:pPr>
            <w:r w:rsidRPr="00525580">
              <w:rPr>
                <w:rFonts w:eastAsia="Calibri"/>
                <w:sz w:val="22"/>
                <w:szCs w:val="22"/>
              </w:rPr>
              <w:t>Maintain financial health – appropriate investment to patient services</w:t>
            </w:r>
          </w:p>
          <w:p w14:paraId="39766071" w14:textId="77777777" w:rsidR="00732DAE" w:rsidRPr="002718B9" w:rsidRDefault="00450D0E" w:rsidP="002718B9">
            <w:pPr>
              <w:numPr>
                <w:ilvl w:val="0"/>
                <w:numId w:val="26"/>
              </w:numPr>
              <w:spacing w:line="276" w:lineRule="auto"/>
              <w:rPr>
                <w:sz w:val="22"/>
                <w:szCs w:val="22"/>
              </w:rPr>
            </w:pPr>
            <w:r w:rsidRPr="00525580">
              <w:rPr>
                <w:rFonts w:eastAsia="Calibri"/>
                <w:sz w:val="22"/>
                <w:szCs w:val="22"/>
              </w:rPr>
              <w:t>Be in the top 25% for key performance measures</w:t>
            </w:r>
          </w:p>
          <w:p w14:paraId="6C3D7BDE" w14:textId="77777777" w:rsidR="001477DB" w:rsidRDefault="001477DB" w:rsidP="002718B9">
            <w:pPr>
              <w:spacing w:line="276" w:lineRule="auto"/>
              <w:rPr>
                <w:sz w:val="22"/>
                <w:szCs w:val="22"/>
              </w:rPr>
            </w:pPr>
          </w:p>
          <w:p w14:paraId="1C63949A" w14:textId="77777777" w:rsidR="002F2329" w:rsidRDefault="002F2329" w:rsidP="002718B9">
            <w:pPr>
              <w:spacing w:line="276" w:lineRule="auto"/>
              <w:rPr>
                <w:sz w:val="22"/>
                <w:szCs w:val="22"/>
              </w:rPr>
            </w:pPr>
          </w:p>
          <w:p w14:paraId="0D5EB2C9" w14:textId="77777777" w:rsidR="001477DB" w:rsidRPr="00525580" w:rsidRDefault="001477DB" w:rsidP="002718B9">
            <w:pPr>
              <w:spacing w:line="276" w:lineRule="auto"/>
              <w:rPr>
                <w:sz w:val="22"/>
                <w:szCs w:val="22"/>
              </w:rPr>
            </w:pPr>
          </w:p>
        </w:tc>
      </w:tr>
      <w:tr w:rsidR="00732DAE" w:rsidRPr="00525580" w14:paraId="4871DB0D" w14:textId="77777777" w:rsidTr="00844FC4">
        <w:tc>
          <w:tcPr>
            <w:tcW w:w="10187" w:type="dxa"/>
            <w:gridSpan w:val="2"/>
          </w:tcPr>
          <w:p w14:paraId="0A421576" w14:textId="77777777" w:rsidR="00732DAE" w:rsidRDefault="00732DAE" w:rsidP="0086446A">
            <w:pPr>
              <w:rPr>
                <w:b/>
                <w:sz w:val="22"/>
                <w:szCs w:val="22"/>
              </w:rPr>
            </w:pPr>
            <w:r w:rsidRPr="00525580">
              <w:rPr>
                <w:b/>
                <w:sz w:val="22"/>
                <w:szCs w:val="22"/>
              </w:rPr>
              <w:t xml:space="preserve">2. </w:t>
            </w:r>
            <w:r w:rsidR="004D24C0">
              <w:rPr>
                <w:b/>
                <w:sz w:val="22"/>
                <w:szCs w:val="22"/>
              </w:rPr>
              <w:t>Role</w:t>
            </w:r>
            <w:r w:rsidRPr="00525580">
              <w:rPr>
                <w:b/>
                <w:sz w:val="22"/>
                <w:szCs w:val="22"/>
              </w:rPr>
              <w:t xml:space="preserve"> Summary</w:t>
            </w:r>
          </w:p>
          <w:p w14:paraId="6F2DAF5B" w14:textId="77777777" w:rsidR="001477DB" w:rsidRDefault="001477DB" w:rsidP="0086446A">
            <w:pPr>
              <w:rPr>
                <w:b/>
                <w:sz w:val="22"/>
                <w:szCs w:val="22"/>
              </w:rPr>
            </w:pPr>
          </w:p>
          <w:p w14:paraId="243E02D2" w14:textId="4A1ADFA8" w:rsidR="00C2684B" w:rsidRPr="00C2684B" w:rsidRDefault="00C2684B" w:rsidP="00C2684B">
            <w:pPr>
              <w:spacing w:after="200" w:line="276" w:lineRule="auto"/>
              <w:rPr>
                <w:rFonts w:eastAsiaTheme="minorHAnsi"/>
                <w:color w:val="000000"/>
                <w:shd w:val="clear" w:color="auto" w:fill="FFFFFF"/>
              </w:rPr>
            </w:pPr>
            <w:bookmarkStart w:id="0" w:name="_GoBack"/>
            <w:r w:rsidRPr="00C2684B">
              <w:rPr>
                <w:rFonts w:eastAsiaTheme="minorHAnsi"/>
                <w:color w:val="000000"/>
                <w:shd w:val="clear" w:color="auto" w:fill="FFFFFF"/>
              </w:rPr>
              <w:t xml:space="preserve">The Social Prescribing service provides a non-medical approach to supporting adults in Wolverhampton to improve their health and wellbeing.  Our aim is to link </w:t>
            </w:r>
            <w:r w:rsidR="001477DB">
              <w:rPr>
                <w:rFonts w:eastAsiaTheme="minorHAnsi"/>
                <w:color w:val="000000"/>
                <w:shd w:val="clear" w:color="auto" w:fill="FFFFFF"/>
              </w:rPr>
              <w:t xml:space="preserve">vulnerable </w:t>
            </w:r>
            <w:r w:rsidRPr="00C2684B">
              <w:rPr>
                <w:rFonts w:eastAsiaTheme="minorHAnsi"/>
                <w:color w:val="000000"/>
                <w:shd w:val="clear" w:color="auto" w:fill="FFFFFF"/>
              </w:rPr>
              <w:t xml:space="preserve">people </w:t>
            </w:r>
            <w:r w:rsidR="001477DB">
              <w:rPr>
                <w:rFonts w:eastAsiaTheme="minorHAnsi"/>
                <w:color w:val="000000"/>
                <w:shd w:val="clear" w:color="auto" w:fill="FFFFFF"/>
              </w:rPr>
              <w:t xml:space="preserve">in Wolverhampton </w:t>
            </w:r>
            <w:r w:rsidRPr="00C2684B">
              <w:rPr>
                <w:rFonts w:eastAsiaTheme="minorHAnsi"/>
                <w:color w:val="000000"/>
                <w:shd w:val="clear" w:color="auto" w:fill="FFFFFF"/>
              </w:rPr>
              <w:t>with activities and support in their local communities which might help them to feel better and more connected</w:t>
            </w:r>
            <w:r w:rsidR="001477DB">
              <w:rPr>
                <w:rFonts w:eastAsiaTheme="minorHAnsi"/>
                <w:color w:val="000000"/>
                <w:shd w:val="clear" w:color="auto" w:fill="FFFFFF"/>
              </w:rPr>
              <w:t xml:space="preserve"> to reduce feelings of isolation, loneliness, and depression. </w:t>
            </w:r>
          </w:p>
          <w:p w14:paraId="443FA429" w14:textId="3FD9F351" w:rsidR="001477DB" w:rsidRDefault="00C2684B" w:rsidP="001477DB">
            <w:pPr>
              <w:spacing w:after="200" w:line="276" w:lineRule="auto"/>
              <w:rPr>
                <w:rFonts w:eastAsiaTheme="minorHAnsi"/>
                <w:szCs w:val="22"/>
              </w:rPr>
            </w:pPr>
            <w:r w:rsidRPr="00C2684B">
              <w:rPr>
                <w:rFonts w:eastAsiaTheme="minorHAnsi"/>
                <w:szCs w:val="22"/>
              </w:rPr>
              <w:t xml:space="preserve">The aim of the LINK Volunteer role is to support the delivery of the </w:t>
            </w:r>
            <w:r w:rsidR="001477DB">
              <w:rPr>
                <w:rFonts w:eastAsiaTheme="minorHAnsi"/>
                <w:szCs w:val="22"/>
              </w:rPr>
              <w:t xml:space="preserve">Social Prescribing </w:t>
            </w:r>
            <w:r w:rsidRPr="00C2684B">
              <w:rPr>
                <w:rFonts w:eastAsiaTheme="minorHAnsi"/>
                <w:szCs w:val="22"/>
              </w:rPr>
              <w:t>service in a variety of ways</w:t>
            </w:r>
            <w:r w:rsidR="001477DB">
              <w:rPr>
                <w:rFonts w:eastAsiaTheme="minorHAnsi"/>
                <w:szCs w:val="22"/>
              </w:rPr>
              <w:t xml:space="preserve">. Volunteers will be supported by a community Link Worker who will provide guidance to volunteers in being able to provide beneficial support and advise to those accessing the service. </w:t>
            </w:r>
          </w:p>
          <w:p w14:paraId="7B854241" w14:textId="77777777" w:rsidR="000E1E21" w:rsidRDefault="007F5808" w:rsidP="001477DB">
            <w:pPr>
              <w:spacing w:after="200" w:line="276" w:lineRule="auto"/>
              <w:rPr>
                <w:rFonts w:eastAsiaTheme="minorHAnsi"/>
                <w:szCs w:val="22"/>
              </w:rPr>
            </w:pPr>
            <w:r w:rsidRPr="0032288A">
              <w:rPr>
                <w:rFonts w:eastAsiaTheme="minorHAnsi"/>
                <w:szCs w:val="22"/>
              </w:rPr>
              <w:lastRenderedPageBreak/>
              <w:t>This is an excellent role for volunteers who wish to support others in their community and reduce loneliness and social isolation, while providing a range of supportive opportunities and experiences for volunteers within a health and social care setting.</w:t>
            </w:r>
          </w:p>
          <w:bookmarkEnd w:id="0"/>
          <w:p w14:paraId="45B83FBC" w14:textId="58899641" w:rsidR="001477DB" w:rsidRPr="00C2684B" w:rsidRDefault="001477DB" w:rsidP="001477DB">
            <w:pPr>
              <w:spacing w:after="200" w:line="276" w:lineRule="auto"/>
              <w:rPr>
                <w:rFonts w:eastAsiaTheme="minorHAnsi"/>
                <w:szCs w:val="22"/>
              </w:rPr>
            </w:pPr>
          </w:p>
        </w:tc>
      </w:tr>
      <w:tr w:rsidR="00844FC4" w:rsidRPr="00525580" w14:paraId="69A1851A" w14:textId="77777777" w:rsidTr="00844FC4">
        <w:tc>
          <w:tcPr>
            <w:tcW w:w="10187" w:type="dxa"/>
            <w:gridSpan w:val="2"/>
          </w:tcPr>
          <w:p w14:paraId="52ED4DB3" w14:textId="77777777" w:rsidR="00BD7AFA" w:rsidRDefault="00BD7AFA" w:rsidP="00BD7AFA">
            <w:pPr>
              <w:autoSpaceDE w:val="0"/>
              <w:autoSpaceDN w:val="0"/>
              <w:adjustRightInd w:val="0"/>
              <w:spacing w:line="360" w:lineRule="auto"/>
              <w:rPr>
                <w:b/>
                <w:sz w:val="22"/>
                <w:szCs w:val="22"/>
              </w:rPr>
            </w:pPr>
            <w:r w:rsidRPr="00525580">
              <w:rPr>
                <w:b/>
                <w:sz w:val="22"/>
                <w:szCs w:val="22"/>
              </w:rPr>
              <w:lastRenderedPageBreak/>
              <w:t>3. Main Duties &amp; Responsibilities</w:t>
            </w:r>
          </w:p>
          <w:p w14:paraId="3BBE58F2" w14:textId="77777777" w:rsidR="001477DB" w:rsidRDefault="001477DB" w:rsidP="00BD7AFA">
            <w:pPr>
              <w:autoSpaceDE w:val="0"/>
              <w:autoSpaceDN w:val="0"/>
              <w:adjustRightInd w:val="0"/>
              <w:spacing w:line="360" w:lineRule="auto"/>
              <w:rPr>
                <w:b/>
                <w:sz w:val="22"/>
                <w:szCs w:val="22"/>
              </w:rPr>
            </w:pPr>
          </w:p>
          <w:p w14:paraId="5D8C60DA" w14:textId="1AFEE4E2" w:rsidR="001477DB" w:rsidRDefault="001477DB" w:rsidP="001477DB">
            <w:pPr>
              <w:autoSpaceDE w:val="0"/>
              <w:autoSpaceDN w:val="0"/>
              <w:adjustRightInd w:val="0"/>
              <w:rPr>
                <w:bCs/>
              </w:rPr>
            </w:pPr>
            <w:r w:rsidRPr="001477DB">
              <w:rPr>
                <w:bCs/>
              </w:rPr>
              <w:t xml:space="preserve">We encourage volunteers to commit to at least 3 hours of volunteering a week. This can be one day, or across multiple days. </w:t>
            </w:r>
          </w:p>
          <w:p w14:paraId="3B80C142" w14:textId="77777777" w:rsidR="001477DB" w:rsidRPr="001477DB" w:rsidRDefault="001477DB" w:rsidP="001477DB">
            <w:pPr>
              <w:autoSpaceDE w:val="0"/>
              <w:autoSpaceDN w:val="0"/>
              <w:adjustRightInd w:val="0"/>
              <w:rPr>
                <w:bCs/>
              </w:rPr>
            </w:pPr>
          </w:p>
          <w:p w14:paraId="67BC0281" w14:textId="2983DBB5" w:rsidR="001477DB" w:rsidRDefault="001477DB" w:rsidP="001477DB">
            <w:pPr>
              <w:autoSpaceDE w:val="0"/>
              <w:autoSpaceDN w:val="0"/>
              <w:adjustRightInd w:val="0"/>
              <w:rPr>
                <w:color w:val="000000"/>
                <w:lang w:eastAsia="en-GB"/>
              </w:rPr>
            </w:pPr>
            <w:r w:rsidRPr="001477DB">
              <w:rPr>
                <w:bCs/>
              </w:rPr>
              <w:t xml:space="preserve">Volunteers will be </w:t>
            </w:r>
            <w:r>
              <w:rPr>
                <w:bCs/>
              </w:rPr>
              <w:t xml:space="preserve">asked to attend the </w:t>
            </w:r>
            <w:r w:rsidRPr="007F5808">
              <w:rPr>
                <w:color w:val="000000"/>
                <w:lang w:eastAsia="en-GB"/>
              </w:rPr>
              <w:t>Wolverhampton Volun</w:t>
            </w:r>
            <w:r>
              <w:rPr>
                <w:color w:val="000000"/>
                <w:lang w:eastAsia="en-GB"/>
              </w:rPr>
              <w:t xml:space="preserve">tary and Community Action (WVCA) based in Wolverhampton Town Centre as this is where the Link Workers are based, and where service users access the service. </w:t>
            </w:r>
          </w:p>
          <w:p w14:paraId="09D408BA" w14:textId="7A92AB21" w:rsidR="001477DB" w:rsidRPr="001477DB" w:rsidRDefault="001477DB" w:rsidP="001477DB">
            <w:pPr>
              <w:autoSpaceDE w:val="0"/>
              <w:autoSpaceDN w:val="0"/>
              <w:adjustRightInd w:val="0"/>
              <w:rPr>
                <w:bCs/>
              </w:rPr>
            </w:pPr>
            <w:r>
              <w:rPr>
                <w:color w:val="000000"/>
                <w:lang w:eastAsia="en-GB"/>
              </w:rPr>
              <w:t xml:space="preserve"> </w:t>
            </w:r>
          </w:p>
          <w:p w14:paraId="74CAACE8" w14:textId="44888613" w:rsidR="007F5808" w:rsidRPr="007F5808" w:rsidRDefault="007F5808" w:rsidP="007F5808">
            <w:pPr>
              <w:shd w:val="clear" w:color="auto" w:fill="FFFFFF"/>
              <w:spacing w:after="200" w:line="276" w:lineRule="auto"/>
              <w:textAlignment w:val="baseline"/>
              <w:rPr>
                <w:color w:val="000000"/>
                <w:lang w:eastAsia="en-GB"/>
              </w:rPr>
            </w:pPr>
            <w:r w:rsidRPr="007F5808">
              <w:rPr>
                <w:color w:val="000000"/>
                <w:lang w:eastAsia="en-GB"/>
              </w:rPr>
              <w:t>The tasks you will be asked to perform will depend on the needs of the service, the person you are matched with</w:t>
            </w:r>
            <w:r w:rsidR="001477DB">
              <w:rPr>
                <w:color w:val="000000"/>
                <w:lang w:eastAsia="en-GB"/>
              </w:rPr>
              <w:t>,</w:t>
            </w:r>
            <w:r w:rsidRPr="007F5808">
              <w:rPr>
                <w:color w:val="000000"/>
                <w:lang w:eastAsia="en-GB"/>
              </w:rPr>
              <w:t xml:space="preserve"> and your personal level of confidence, </w:t>
            </w:r>
            <w:r w:rsidR="001477DB" w:rsidRPr="007F5808">
              <w:rPr>
                <w:color w:val="000000"/>
                <w:lang w:eastAsia="en-GB"/>
              </w:rPr>
              <w:t>experience,</w:t>
            </w:r>
            <w:r w:rsidRPr="007F5808">
              <w:rPr>
                <w:color w:val="000000"/>
                <w:lang w:eastAsia="en-GB"/>
              </w:rPr>
              <w:t xml:space="preserve"> and interests.  This may include the following:</w:t>
            </w:r>
          </w:p>
          <w:p w14:paraId="1E583B2B" w14:textId="77777777" w:rsidR="007F5808" w:rsidRPr="007F5808" w:rsidRDefault="007F5808" w:rsidP="007F5808">
            <w:pPr>
              <w:numPr>
                <w:ilvl w:val="0"/>
                <w:numId w:val="41"/>
              </w:numPr>
              <w:shd w:val="clear" w:color="auto" w:fill="FFFFFF"/>
              <w:spacing w:after="200" w:line="276" w:lineRule="auto"/>
              <w:contextualSpacing/>
              <w:textAlignment w:val="baseline"/>
              <w:rPr>
                <w:color w:val="000000"/>
                <w:lang w:eastAsia="en-GB"/>
              </w:rPr>
            </w:pPr>
            <w:r w:rsidRPr="007F5808">
              <w:rPr>
                <w:color w:val="000000"/>
                <w:lang w:eastAsia="en-GB"/>
              </w:rPr>
              <w:t>Telephone or face to face support for isolated housebound people across the city</w:t>
            </w:r>
          </w:p>
          <w:p w14:paraId="39E28FE7" w14:textId="77777777" w:rsidR="007F5808" w:rsidRPr="007F5808" w:rsidRDefault="007F5808" w:rsidP="007F5808">
            <w:pPr>
              <w:numPr>
                <w:ilvl w:val="0"/>
                <w:numId w:val="41"/>
              </w:numPr>
              <w:shd w:val="clear" w:color="auto" w:fill="FFFFFF"/>
              <w:spacing w:after="200" w:line="276" w:lineRule="auto"/>
              <w:contextualSpacing/>
              <w:textAlignment w:val="baseline"/>
              <w:rPr>
                <w:color w:val="000000"/>
                <w:lang w:eastAsia="en-GB"/>
              </w:rPr>
            </w:pPr>
            <w:r w:rsidRPr="007F5808">
              <w:rPr>
                <w:color w:val="000000"/>
                <w:lang w:eastAsia="en-GB"/>
              </w:rPr>
              <w:t>Support people to utilise technology to reduce their isolation and ensure that their health and social needs are being met.</w:t>
            </w:r>
          </w:p>
          <w:p w14:paraId="43B75BFF" w14:textId="77777777" w:rsidR="007F5808" w:rsidRPr="007F5808" w:rsidRDefault="007F5808" w:rsidP="007F5808">
            <w:pPr>
              <w:shd w:val="clear" w:color="auto" w:fill="FFFFFF"/>
              <w:spacing w:after="200" w:line="276" w:lineRule="auto"/>
              <w:ind w:left="720"/>
              <w:contextualSpacing/>
              <w:textAlignment w:val="baseline"/>
              <w:rPr>
                <w:color w:val="000000"/>
                <w:lang w:eastAsia="en-GB"/>
              </w:rPr>
            </w:pPr>
          </w:p>
          <w:p w14:paraId="6C511FA0" w14:textId="2B1EDB19" w:rsidR="007F5808" w:rsidRPr="007F5808" w:rsidRDefault="007F5808" w:rsidP="007F5808">
            <w:pPr>
              <w:shd w:val="clear" w:color="auto" w:fill="FFFFFF"/>
              <w:spacing w:after="200" w:line="276" w:lineRule="auto"/>
              <w:textAlignment w:val="baseline"/>
              <w:rPr>
                <w:color w:val="000000"/>
                <w:lang w:eastAsia="en-GB"/>
              </w:rPr>
            </w:pPr>
            <w:r w:rsidRPr="007F5808">
              <w:rPr>
                <w:color w:val="000000"/>
                <w:lang w:eastAsia="en-GB"/>
              </w:rPr>
              <w:t>Other types of support you might be asked to provide include supporting people</w:t>
            </w:r>
            <w:r w:rsidR="001477DB">
              <w:rPr>
                <w:color w:val="000000"/>
                <w:lang w:eastAsia="en-GB"/>
              </w:rPr>
              <w:t xml:space="preserve"> to:</w:t>
            </w:r>
          </w:p>
          <w:p w14:paraId="7F371CBB" w14:textId="050C0751" w:rsidR="007F5808" w:rsidRPr="007F5808" w:rsidRDefault="007F5808" w:rsidP="007F5808">
            <w:pPr>
              <w:numPr>
                <w:ilvl w:val="0"/>
                <w:numId w:val="40"/>
              </w:numPr>
              <w:shd w:val="clear" w:color="auto" w:fill="FFFFFF"/>
              <w:spacing w:after="200" w:line="276" w:lineRule="auto"/>
              <w:contextualSpacing/>
              <w:textAlignment w:val="baseline"/>
              <w:rPr>
                <w:color w:val="000000"/>
                <w:lang w:eastAsia="en-GB"/>
              </w:rPr>
            </w:pPr>
            <w:r w:rsidRPr="007F5808">
              <w:rPr>
                <w:color w:val="000000"/>
                <w:lang w:eastAsia="en-GB"/>
              </w:rPr>
              <w:t>Identify and attend social activities or groups</w:t>
            </w:r>
            <w:r w:rsidR="001477DB">
              <w:rPr>
                <w:color w:val="000000"/>
                <w:lang w:eastAsia="en-GB"/>
              </w:rPr>
              <w:t xml:space="preserve"> in their local community </w:t>
            </w:r>
          </w:p>
          <w:p w14:paraId="00562973" w14:textId="576F44B4" w:rsidR="007F5808" w:rsidRPr="007F5808" w:rsidRDefault="007F5808" w:rsidP="007F5808">
            <w:pPr>
              <w:numPr>
                <w:ilvl w:val="0"/>
                <w:numId w:val="40"/>
              </w:numPr>
              <w:shd w:val="clear" w:color="auto" w:fill="FFFFFF"/>
              <w:spacing w:after="200" w:line="276" w:lineRule="auto"/>
              <w:contextualSpacing/>
              <w:textAlignment w:val="baseline"/>
              <w:rPr>
                <w:color w:val="000000"/>
                <w:lang w:eastAsia="en-GB"/>
              </w:rPr>
            </w:pPr>
            <w:r w:rsidRPr="007F5808">
              <w:rPr>
                <w:color w:val="000000"/>
                <w:lang w:eastAsia="en-GB"/>
              </w:rPr>
              <w:t>Learn a new skill or find a new hobby</w:t>
            </w:r>
            <w:r w:rsidR="001477DB">
              <w:rPr>
                <w:color w:val="000000"/>
                <w:lang w:eastAsia="en-GB"/>
              </w:rPr>
              <w:t xml:space="preserve"> that will bring them joy</w:t>
            </w:r>
          </w:p>
          <w:p w14:paraId="0480C978" w14:textId="050A7523" w:rsidR="007F5808" w:rsidRPr="007F5808" w:rsidRDefault="007F5808" w:rsidP="007F5808">
            <w:pPr>
              <w:numPr>
                <w:ilvl w:val="0"/>
                <w:numId w:val="40"/>
              </w:numPr>
              <w:shd w:val="clear" w:color="auto" w:fill="FFFFFF"/>
              <w:spacing w:after="200" w:line="276" w:lineRule="auto"/>
              <w:contextualSpacing/>
              <w:textAlignment w:val="baseline"/>
              <w:rPr>
                <w:color w:val="000000"/>
                <w:lang w:eastAsia="en-GB"/>
              </w:rPr>
            </w:pPr>
            <w:r w:rsidRPr="007F5808">
              <w:rPr>
                <w:color w:val="000000"/>
                <w:lang w:eastAsia="en-GB"/>
              </w:rPr>
              <w:t>Help to cope with their long-term conditions by getting involved with community activities</w:t>
            </w:r>
            <w:r w:rsidR="001477DB">
              <w:rPr>
                <w:color w:val="000000"/>
                <w:lang w:eastAsia="en-GB"/>
              </w:rPr>
              <w:t xml:space="preserve"> or connecting with other like-minded people </w:t>
            </w:r>
          </w:p>
          <w:p w14:paraId="5BBDA5E8" w14:textId="675D28BB" w:rsidR="007F5808" w:rsidRPr="007F5808" w:rsidRDefault="007F5808" w:rsidP="007F5808">
            <w:pPr>
              <w:numPr>
                <w:ilvl w:val="0"/>
                <w:numId w:val="40"/>
              </w:numPr>
              <w:shd w:val="clear" w:color="auto" w:fill="FFFFFF"/>
              <w:spacing w:after="200" w:line="276" w:lineRule="auto"/>
              <w:contextualSpacing/>
              <w:textAlignment w:val="baseline"/>
              <w:rPr>
                <w:color w:val="000000"/>
                <w:lang w:eastAsia="en-GB"/>
              </w:rPr>
            </w:pPr>
            <w:r w:rsidRPr="007F5808">
              <w:rPr>
                <w:color w:val="000000"/>
                <w:lang w:eastAsia="en-GB"/>
              </w:rPr>
              <w:t>Link people with support services such as befriending</w:t>
            </w:r>
            <w:r w:rsidR="001477DB">
              <w:rPr>
                <w:color w:val="000000"/>
                <w:lang w:eastAsia="en-GB"/>
              </w:rPr>
              <w:t xml:space="preserve"> or other local support services</w:t>
            </w:r>
          </w:p>
          <w:p w14:paraId="1592AF07" w14:textId="7D3C63C0" w:rsidR="007F5808" w:rsidRPr="007F5808" w:rsidRDefault="007F5808" w:rsidP="007F5808">
            <w:pPr>
              <w:numPr>
                <w:ilvl w:val="0"/>
                <w:numId w:val="40"/>
              </w:numPr>
              <w:shd w:val="clear" w:color="auto" w:fill="FFFFFF"/>
              <w:spacing w:after="200" w:line="276" w:lineRule="auto"/>
              <w:contextualSpacing/>
              <w:textAlignment w:val="baseline"/>
              <w:rPr>
                <w:color w:val="000000"/>
                <w:lang w:eastAsia="en-GB"/>
              </w:rPr>
            </w:pPr>
            <w:r w:rsidRPr="007F5808">
              <w:rPr>
                <w:color w:val="000000"/>
                <w:lang w:eastAsia="en-GB"/>
              </w:rPr>
              <w:t>Try out new activities that make them feel healthier such as walking or swimming</w:t>
            </w:r>
          </w:p>
          <w:p w14:paraId="5E8BCFC4" w14:textId="77777777" w:rsidR="0032288A" w:rsidRDefault="0032288A" w:rsidP="007F5808">
            <w:pPr>
              <w:shd w:val="clear" w:color="auto" w:fill="FFFFFF"/>
              <w:spacing w:after="200" w:line="276" w:lineRule="auto"/>
              <w:textAlignment w:val="baseline"/>
              <w:rPr>
                <w:color w:val="000000"/>
                <w:lang w:eastAsia="en-GB"/>
              </w:rPr>
            </w:pPr>
          </w:p>
          <w:p w14:paraId="753BF5DE" w14:textId="5517B281" w:rsidR="001477DB" w:rsidRDefault="001477DB" w:rsidP="007F5808">
            <w:pPr>
              <w:shd w:val="clear" w:color="auto" w:fill="FFFFFF"/>
              <w:spacing w:after="200" w:line="276" w:lineRule="auto"/>
              <w:textAlignment w:val="baseline"/>
              <w:rPr>
                <w:color w:val="000000"/>
                <w:lang w:eastAsia="en-GB"/>
              </w:rPr>
            </w:pPr>
            <w:r>
              <w:rPr>
                <w:color w:val="000000"/>
                <w:lang w:eastAsia="en-GB"/>
              </w:rPr>
              <w:t xml:space="preserve">Each individual that volunteers will support will be on a case-by-case </w:t>
            </w:r>
            <w:r w:rsidR="00D00E93">
              <w:rPr>
                <w:color w:val="000000"/>
                <w:lang w:eastAsia="en-GB"/>
              </w:rPr>
              <w:t>basis, and therefore no day will be the same, and volunteers get the opportunity to build a wide range of skills and experience.</w:t>
            </w:r>
          </w:p>
          <w:p w14:paraId="0EFF4CE1" w14:textId="3EC1BDBD" w:rsidR="001477DB" w:rsidRDefault="007F5808" w:rsidP="001477DB">
            <w:pPr>
              <w:shd w:val="clear" w:color="auto" w:fill="FFFFFF"/>
              <w:spacing w:after="200" w:line="276" w:lineRule="auto"/>
              <w:textAlignment w:val="baseline"/>
              <w:rPr>
                <w:color w:val="000000"/>
                <w:lang w:eastAsia="en-GB"/>
              </w:rPr>
            </w:pPr>
            <w:r w:rsidRPr="007F5808">
              <w:rPr>
                <w:color w:val="000000"/>
                <w:lang w:eastAsia="en-GB"/>
              </w:rPr>
              <w:t>The volunteer’s element of the service is managed by The Royal Wolverhampton NHS Trust and works in partnership with The Royal Wolverhampton NHS Charity and the Wolverhampton Volun</w:t>
            </w:r>
            <w:r w:rsidR="0032288A">
              <w:rPr>
                <w:color w:val="000000"/>
                <w:lang w:eastAsia="en-GB"/>
              </w:rPr>
              <w:t xml:space="preserve">tary and Community Action (WVCA). </w:t>
            </w:r>
            <w:r w:rsidR="001477DB">
              <w:rPr>
                <w:color w:val="000000"/>
                <w:lang w:eastAsia="en-GB"/>
              </w:rPr>
              <w:t xml:space="preserve">The WVCA is where the Link Workers are </w:t>
            </w:r>
            <w:r w:rsidR="00D00E93">
              <w:rPr>
                <w:color w:val="000000"/>
                <w:lang w:eastAsia="en-GB"/>
              </w:rPr>
              <w:t>based and</w:t>
            </w:r>
            <w:r w:rsidR="001477DB">
              <w:rPr>
                <w:color w:val="000000"/>
                <w:lang w:eastAsia="en-GB"/>
              </w:rPr>
              <w:t xml:space="preserve"> will be the main base for volunteers. </w:t>
            </w:r>
          </w:p>
          <w:p w14:paraId="277C60FD" w14:textId="6CA754D1" w:rsidR="00D00E93" w:rsidRPr="001477DB" w:rsidRDefault="00D00E93" w:rsidP="001477DB">
            <w:pPr>
              <w:shd w:val="clear" w:color="auto" w:fill="FFFFFF"/>
              <w:spacing w:after="200" w:line="276" w:lineRule="auto"/>
              <w:textAlignment w:val="baseline"/>
              <w:rPr>
                <w:color w:val="000000"/>
                <w:lang w:eastAsia="en-GB"/>
              </w:rPr>
            </w:pPr>
          </w:p>
        </w:tc>
      </w:tr>
      <w:tr w:rsidR="00732DAE" w:rsidRPr="00525580" w14:paraId="5963B157" w14:textId="77777777" w:rsidTr="00844FC4">
        <w:tc>
          <w:tcPr>
            <w:tcW w:w="10187" w:type="dxa"/>
            <w:gridSpan w:val="2"/>
          </w:tcPr>
          <w:p w14:paraId="747C2350" w14:textId="77777777" w:rsidR="00732DAE" w:rsidRPr="00525580" w:rsidRDefault="00732DAE" w:rsidP="0086446A">
            <w:pPr>
              <w:rPr>
                <w:sz w:val="22"/>
                <w:szCs w:val="22"/>
              </w:rPr>
            </w:pPr>
            <w:r w:rsidRPr="00525580">
              <w:rPr>
                <w:b/>
                <w:sz w:val="22"/>
                <w:szCs w:val="22"/>
              </w:rPr>
              <w:t>4. Organisational Chart</w:t>
            </w:r>
          </w:p>
        </w:tc>
      </w:tr>
      <w:tr w:rsidR="00732DAE" w:rsidRPr="00525580" w14:paraId="404106D3" w14:textId="77777777" w:rsidTr="00BE2BE6">
        <w:trPr>
          <w:trHeight w:val="4057"/>
        </w:trPr>
        <w:tc>
          <w:tcPr>
            <w:tcW w:w="10187" w:type="dxa"/>
            <w:gridSpan w:val="2"/>
          </w:tcPr>
          <w:p w14:paraId="60974B6B" w14:textId="77777777" w:rsidR="009025A9" w:rsidRDefault="00BD7AFA" w:rsidP="0086446A">
            <w:pPr>
              <w:rPr>
                <w:sz w:val="22"/>
                <w:szCs w:val="22"/>
              </w:rPr>
            </w:pPr>
            <w:r>
              <w:rPr>
                <w:noProof/>
                <w:sz w:val="22"/>
                <w:szCs w:val="22"/>
                <w:lang w:eastAsia="en-GB"/>
              </w:rPr>
              <w:drawing>
                <wp:anchor distT="0" distB="0" distL="114300" distR="114300" simplePos="0" relativeHeight="251658240" behindDoc="0" locked="0" layoutInCell="1" allowOverlap="1" wp14:anchorId="4C98C918" wp14:editId="346A5A04">
                  <wp:simplePos x="0" y="0"/>
                  <wp:positionH relativeFrom="column">
                    <wp:posOffset>75565</wp:posOffset>
                  </wp:positionH>
                  <wp:positionV relativeFrom="paragraph">
                    <wp:posOffset>127635</wp:posOffset>
                  </wp:positionV>
                  <wp:extent cx="5829300" cy="2383155"/>
                  <wp:effectExtent l="0" t="38100" r="1410970" b="571500"/>
                  <wp:wrapSquare wrapText="bothSides"/>
                  <wp:docPr id="11" name="Organization Chart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27352888" w14:textId="77777777" w:rsidR="00ED57AA" w:rsidRPr="00525580" w:rsidRDefault="00BD7AFA" w:rsidP="00872565">
            <w:pPr>
              <w:tabs>
                <w:tab w:val="center" w:pos="4985"/>
              </w:tabs>
              <w:rPr>
                <w:sz w:val="22"/>
                <w:szCs w:val="22"/>
              </w:rPr>
            </w:pPr>
            <w:r>
              <w:rPr>
                <w:noProof/>
                <w:sz w:val="22"/>
                <w:szCs w:val="22"/>
                <w:lang w:eastAsia="en-GB"/>
              </w:rPr>
              <mc:AlternateContent>
                <mc:Choice Requires="wps">
                  <w:drawing>
                    <wp:anchor distT="0" distB="0" distL="114300" distR="114300" simplePos="0" relativeHeight="251657216" behindDoc="1" locked="0" layoutInCell="1" allowOverlap="1" wp14:anchorId="4B9895A2" wp14:editId="37B14BE2">
                      <wp:simplePos x="0" y="0"/>
                      <wp:positionH relativeFrom="column">
                        <wp:posOffset>3008630</wp:posOffset>
                      </wp:positionH>
                      <wp:positionV relativeFrom="paragraph">
                        <wp:posOffset>82550</wp:posOffset>
                      </wp:positionV>
                      <wp:extent cx="223520" cy="2540"/>
                      <wp:effectExtent l="23495" t="19685" r="21590" b="23495"/>
                      <wp:wrapNone/>
                      <wp:docPr id="1" name="_s10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223520" cy="254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1943A03" id="_x0000_t32" coordsize="21600,21600" o:spt="32" o:oned="t" path="m,l21600,21600e" filled="f">
                      <v:path arrowok="t" fillok="f" o:connecttype="none"/>
                      <o:lock v:ext="edit" shapetype="t"/>
                    </v:shapetype>
                    <v:shape id="_s1028" o:spid="_x0000_s1026" type="#_x0000_t32" style="position:absolute;margin-left:236.9pt;margin-top:6.5pt;width:17.6pt;height:.2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" strokeweight="2.25pt"/>
                  </w:pict>
                </mc:Fallback>
              </mc:AlternateContent>
            </w:r>
          </w:p>
          <w:p w14:paraId="3D60A905" w14:textId="77777777" w:rsidR="00ED57AA" w:rsidRPr="00525580" w:rsidRDefault="00ED57AA" w:rsidP="0086446A">
            <w:pPr>
              <w:rPr>
                <w:sz w:val="22"/>
                <w:szCs w:val="22"/>
              </w:rPr>
            </w:pPr>
          </w:p>
        </w:tc>
      </w:tr>
    </w:tbl>
    <w:p w14:paraId="19AF969C" w14:textId="77777777" w:rsidR="00B017D0" w:rsidRPr="00525580" w:rsidRDefault="00B017D0" w:rsidP="00B017D0">
      <w:pPr>
        <w:jc w:val="both"/>
        <w:rPr>
          <w:sz w:val="22"/>
          <w:szCs w:val="22"/>
        </w:rPr>
      </w:pPr>
    </w:p>
    <w:p w14:paraId="00319CDE" w14:textId="77777777" w:rsidR="00A35523" w:rsidRPr="00525580" w:rsidRDefault="00A35523" w:rsidP="00D436F8">
      <w:pPr>
        <w:jc w:val="both"/>
        <w:rPr>
          <w:sz w:val="22"/>
          <w:szCs w:val="22"/>
        </w:rPr>
      </w:pPr>
      <w:r w:rsidRPr="00525580">
        <w:rPr>
          <w:sz w:val="22"/>
          <w:szCs w:val="22"/>
        </w:rPr>
        <w:t xml:space="preserve">This </w:t>
      </w:r>
      <w:r w:rsidR="00185F90">
        <w:rPr>
          <w:sz w:val="22"/>
          <w:szCs w:val="22"/>
        </w:rPr>
        <w:t>role</w:t>
      </w:r>
      <w:r w:rsidRPr="00525580">
        <w:rPr>
          <w:sz w:val="22"/>
          <w:szCs w:val="22"/>
        </w:rPr>
        <w:t xml:space="preserve"> description is not intended to be an exhaustive list of duties and it may be reviewed and altered in the light of changed service needs and developments after discussion with the </w:t>
      </w:r>
      <w:r w:rsidR="00185F90">
        <w:rPr>
          <w:sz w:val="22"/>
          <w:szCs w:val="22"/>
        </w:rPr>
        <w:t>volunteer</w:t>
      </w:r>
      <w:r w:rsidRPr="00525580">
        <w:rPr>
          <w:sz w:val="22"/>
          <w:szCs w:val="22"/>
        </w:rPr>
        <w:t>.</w:t>
      </w:r>
    </w:p>
    <w:p w14:paraId="0A5B9AFD" w14:textId="77777777" w:rsidR="007735DB" w:rsidRPr="00525580" w:rsidRDefault="007735DB" w:rsidP="00D436F8">
      <w:pPr>
        <w:jc w:val="both"/>
        <w:rPr>
          <w:sz w:val="22"/>
          <w:szCs w:val="22"/>
        </w:rPr>
      </w:pPr>
    </w:p>
    <w:sectPr w:rsidR="007735DB" w:rsidRPr="00525580" w:rsidSect="001477DB">
      <w:pgSz w:w="12240" w:h="15840"/>
      <w:pgMar w:top="851" w:right="851"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CDFAEB" w14:textId="77777777" w:rsidR="006B280E" w:rsidRDefault="006B280E">
      <w:r>
        <w:separator/>
      </w:r>
    </w:p>
  </w:endnote>
  <w:endnote w:type="continuationSeparator" w:id="0">
    <w:p w14:paraId="07F1AE0F" w14:textId="77777777" w:rsidR="006B280E" w:rsidRDefault="006B2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rutiger LT Std 55 Roman">
    <w:altName w:val="Frutiger LT Std 55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14CB69" w14:textId="77777777" w:rsidR="006B280E" w:rsidRDefault="006B280E">
      <w:r>
        <w:separator/>
      </w:r>
    </w:p>
  </w:footnote>
  <w:footnote w:type="continuationSeparator" w:id="0">
    <w:p w14:paraId="2D90B7E9" w14:textId="77777777" w:rsidR="006B280E" w:rsidRDefault="006B28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E1D37F3"/>
    <w:multiLevelType w:val="hybridMultilevel"/>
    <w:tmpl w:val="7E725365"/>
    <w:lvl w:ilvl="0" w:tplc="FFFFFFFF">
      <w:start w:val="1"/>
      <w:numFmt w:val="decimal"/>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FFFFFF89"/>
    <w:multiLevelType w:val="singleLevel"/>
    <w:tmpl w:val="52F0590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C20E26"/>
    <w:multiLevelType w:val="hybridMultilevel"/>
    <w:tmpl w:val="C4AC9F16"/>
    <w:lvl w:ilvl="0" w:tplc="9776062A">
      <w:start w:val="1"/>
      <w:numFmt w:val="decimal"/>
      <w:lvlText w:val="%1."/>
      <w:lvlJc w:val="left"/>
      <w:pPr>
        <w:tabs>
          <w:tab w:val="num" w:pos="786"/>
        </w:tabs>
        <w:ind w:left="786" w:hanging="360"/>
      </w:pPr>
      <w:rPr>
        <w:rFonts w:hint="default"/>
      </w:rPr>
    </w:lvl>
    <w:lvl w:ilvl="1" w:tplc="08090019" w:tentative="1">
      <w:start w:val="1"/>
      <w:numFmt w:val="lowerLetter"/>
      <w:lvlText w:val="%2."/>
      <w:lvlJc w:val="left"/>
      <w:pPr>
        <w:tabs>
          <w:tab w:val="num" w:pos="1506"/>
        </w:tabs>
        <w:ind w:left="1506" w:hanging="360"/>
      </w:pPr>
    </w:lvl>
    <w:lvl w:ilvl="2" w:tplc="0809001B" w:tentative="1">
      <w:start w:val="1"/>
      <w:numFmt w:val="lowerRoman"/>
      <w:lvlText w:val="%3."/>
      <w:lvlJc w:val="right"/>
      <w:pPr>
        <w:tabs>
          <w:tab w:val="num" w:pos="2226"/>
        </w:tabs>
        <w:ind w:left="2226" w:hanging="180"/>
      </w:pPr>
    </w:lvl>
    <w:lvl w:ilvl="3" w:tplc="0809000F" w:tentative="1">
      <w:start w:val="1"/>
      <w:numFmt w:val="decimal"/>
      <w:lvlText w:val="%4."/>
      <w:lvlJc w:val="left"/>
      <w:pPr>
        <w:tabs>
          <w:tab w:val="num" w:pos="2946"/>
        </w:tabs>
        <w:ind w:left="2946" w:hanging="360"/>
      </w:pPr>
    </w:lvl>
    <w:lvl w:ilvl="4" w:tplc="08090019" w:tentative="1">
      <w:start w:val="1"/>
      <w:numFmt w:val="lowerLetter"/>
      <w:lvlText w:val="%5."/>
      <w:lvlJc w:val="left"/>
      <w:pPr>
        <w:tabs>
          <w:tab w:val="num" w:pos="3666"/>
        </w:tabs>
        <w:ind w:left="3666" w:hanging="360"/>
      </w:pPr>
    </w:lvl>
    <w:lvl w:ilvl="5" w:tplc="0809001B" w:tentative="1">
      <w:start w:val="1"/>
      <w:numFmt w:val="lowerRoman"/>
      <w:lvlText w:val="%6."/>
      <w:lvlJc w:val="right"/>
      <w:pPr>
        <w:tabs>
          <w:tab w:val="num" w:pos="4386"/>
        </w:tabs>
        <w:ind w:left="4386" w:hanging="180"/>
      </w:pPr>
    </w:lvl>
    <w:lvl w:ilvl="6" w:tplc="0809000F" w:tentative="1">
      <w:start w:val="1"/>
      <w:numFmt w:val="decimal"/>
      <w:lvlText w:val="%7."/>
      <w:lvlJc w:val="left"/>
      <w:pPr>
        <w:tabs>
          <w:tab w:val="num" w:pos="5106"/>
        </w:tabs>
        <w:ind w:left="5106" w:hanging="360"/>
      </w:pPr>
    </w:lvl>
    <w:lvl w:ilvl="7" w:tplc="08090019" w:tentative="1">
      <w:start w:val="1"/>
      <w:numFmt w:val="lowerLetter"/>
      <w:lvlText w:val="%8."/>
      <w:lvlJc w:val="left"/>
      <w:pPr>
        <w:tabs>
          <w:tab w:val="num" w:pos="5826"/>
        </w:tabs>
        <w:ind w:left="5826" w:hanging="360"/>
      </w:pPr>
    </w:lvl>
    <w:lvl w:ilvl="8" w:tplc="0809001B" w:tentative="1">
      <w:start w:val="1"/>
      <w:numFmt w:val="lowerRoman"/>
      <w:lvlText w:val="%9."/>
      <w:lvlJc w:val="right"/>
      <w:pPr>
        <w:tabs>
          <w:tab w:val="num" w:pos="6546"/>
        </w:tabs>
        <w:ind w:left="6546" w:hanging="180"/>
      </w:pPr>
    </w:lvl>
  </w:abstractNum>
  <w:abstractNum w:abstractNumId="3" w15:restartNumberingAfterBreak="0">
    <w:nsid w:val="0316254B"/>
    <w:multiLevelType w:val="hybridMultilevel"/>
    <w:tmpl w:val="AA7C02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3D0936"/>
    <w:multiLevelType w:val="hybridMultilevel"/>
    <w:tmpl w:val="670240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1405AB"/>
    <w:multiLevelType w:val="hybridMultilevel"/>
    <w:tmpl w:val="3C3C382A"/>
    <w:lvl w:ilvl="0" w:tplc="FFAE698C">
      <w:start w:val="1"/>
      <w:numFmt w:val="bullet"/>
      <w:lvlText w:val="-"/>
      <w:lvlJc w:val="left"/>
      <w:pPr>
        <w:ind w:hanging="361"/>
      </w:pPr>
      <w:rPr>
        <w:rFonts w:ascii="Arial" w:eastAsia="Arial" w:hAnsi="Arial" w:hint="default"/>
        <w:sz w:val="22"/>
        <w:szCs w:val="22"/>
      </w:rPr>
    </w:lvl>
    <w:lvl w:ilvl="1" w:tplc="9C0ADB12">
      <w:start w:val="1"/>
      <w:numFmt w:val="bullet"/>
      <w:lvlText w:val="•"/>
      <w:lvlJc w:val="left"/>
      <w:rPr>
        <w:rFonts w:hint="default"/>
      </w:rPr>
    </w:lvl>
    <w:lvl w:ilvl="2" w:tplc="E7483B48">
      <w:start w:val="1"/>
      <w:numFmt w:val="bullet"/>
      <w:lvlText w:val="•"/>
      <w:lvlJc w:val="left"/>
      <w:rPr>
        <w:rFonts w:hint="default"/>
      </w:rPr>
    </w:lvl>
    <w:lvl w:ilvl="3" w:tplc="AFB065EE">
      <w:start w:val="1"/>
      <w:numFmt w:val="bullet"/>
      <w:lvlText w:val="•"/>
      <w:lvlJc w:val="left"/>
      <w:rPr>
        <w:rFonts w:hint="default"/>
      </w:rPr>
    </w:lvl>
    <w:lvl w:ilvl="4" w:tplc="B4D28850">
      <w:start w:val="1"/>
      <w:numFmt w:val="bullet"/>
      <w:lvlText w:val="•"/>
      <w:lvlJc w:val="left"/>
      <w:rPr>
        <w:rFonts w:hint="default"/>
      </w:rPr>
    </w:lvl>
    <w:lvl w:ilvl="5" w:tplc="D8049018">
      <w:start w:val="1"/>
      <w:numFmt w:val="bullet"/>
      <w:lvlText w:val="•"/>
      <w:lvlJc w:val="left"/>
      <w:rPr>
        <w:rFonts w:hint="default"/>
      </w:rPr>
    </w:lvl>
    <w:lvl w:ilvl="6" w:tplc="7B24AD88">
      <w:start w:val="1"/>
      <w:numFmt w:val="bullet"/>
      <w:lvlText w:val="•"/>
      <w:lvlJc w:val="left"/>
      <w:rPr>
        <w:rFonts w:hint="default"/>
      </w:rPr>
    </w:lvl>
    <w:lvl w:ilvl="7" w:tplc="AD341E44">
      <w:start w:val="1"/>
      <w:numFmt w:val="bullet"/>
      <w:lvlText w:val="•"/>
      <w:lvlJc w:val="left"/>
      <w:rPr>
        <w:rFonts w:hint="default"/>
      </w:rPr>
    </w:lvl>
    <w:lvl w:ilvl="8" w:tplc="9ED6078E">
      <w:start w:val="1"/>
      <w:numFmt w:val="bullet"/>
      <w:lvlText w:val="•"/>
      <w:lvlJc w:val="left"/>
      <w:rPr>
        <w:rFonts w:hint="default"/>
      </w:rPr>
    </w:lvl>
  </w:abstractNum>
  <w:abstractNum w:abstractNumId="6" w15:restartNumberingAfterBreak="0">
    <w:nsid w:val="09B064BF"/>
    <w:multiLevelType w:val="hybridMultilevel"/>
    <w:tmpl w:val="9D54342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0CEC72D4"/>
    <w:multiLevelType w:val="hybridMultilevel"/>
    <w:tmpl w:val="22E03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B92A78"/>
    <w:multiLevelType w:val="hybridMultilevel"/>
    <w:tmpl w:val="CF383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9F1874"/>
    <w:multiLevelType w:val="hybridMultilevel"/>
    <w:tmpl w:val="9AFEB256"/>
    <w:lvl w:ilvl="0" w:tplc="08090001">
      <w:start w:val="1"/>
      <w:numFmt w:val="bullet"/>
      <w:lvlText w:val=""/>
      <w:lvlJc w:val="left"/>
      <w:pPr>
        <w:ind w:left="813" w:hanging="360"/>
      </w:pPr>
      <w:rPr>
        <w:rFonts w:ascii="Symbol" w:hAnsi="Symbol" w:hint="default"/>
      </w:rPr>
    </w:lvl>
    <w:lvl w:ilvl="1" w:tplc="08090003" w:tentative="1">
      <w:start w:val="1"/>
      <w:numFmt w:val="bullet"/>
      <w:lvlText w:val="o"/>
      <w:lvlJc w:val="left"/>
      <w:pPr>
        <w:ind w:left="1533" w:hanging="360"/>
      </w:pPr>
      <w:rPr>
        <w:rFonts w:ascii="Courier New" w:hAnsi="Courier New" w:cs="Courier New" w:hint="default"/>
      </w:rPr>
    </w:lvl>
    <w:lvl w:ilvl="2" w:tplc="08090005" w:tentative="1">
      <w:start w:val="1"/>
      <w:numFmt w:val="bullet"/>
      <w:lvlText w:val=""/>
      <w:lvlJc w:val="left"/>
      <w:pPr>
        <w:ind w:left="2253" w:hanging="360"/>
      </w:pPr>
      <w:rPr>
        <w:rFonts w:ascii="Wingdings" w:hAnsi="Wingdings" w:hint="default"/>
      </w:rPr>
    </w:lvl>
    <w:lvl w:ilvl="3" w:tplc="08090001" w:tentative="1">
      <w:start w:val="1"/>
      <w:numFmt w:val="bullet"/>
      <w:lvlText w:val=""/>
      <w:lvlJc w:val="left"/>
      <w:pPr>
        <w:ind w:left="2973" w:hanging="360"/>
      </w:pPr>
      <w:rPr>
        <w:rFonts w:ascii="Symbol" w:hAnsi="Symbol" w:hint="default"/>
      </w:rPr>
    </w:lvl>
    <w:lvl w:ilvl="4" w:tplc="08090003" w:tentative="1">
      <w:start w:val="1"/>
      <w:numFmt w:val="bullet"/>
      <w:lvlText w:val="o"/>
      <w:lvlJc w:val="left"/>
      <w:pPr>
        <w:ind w:left="3693" w:hanging="360"/>
      </w:pPr>
      <w:rPr>
        <w:rFonts w:ascii="Courier New" w:hAnsi="Courier New" w:cs="Courier New" w:hint="default"/>
      </w:rPr>
    </w:lvl>
    <w:lvl w:ilvl="5" w:tplc="08090005" w:tentative="1">
      <w:start w:val="1"/>
      <w:numFmt w:val="bullet"/>
      <w:lvlText w:val=""/>
      <w:lvlJc w:val="left"/>
      <w:pPr>
        <w:ind w:left="4413" w:hanging="360"/>
      </w:pPr>
      <w:rPr>
        <w:rFonts w:ascii="Wingdings" w:hAnsi="Wingdings" w:hint="default"/>
      </w:rPr>
    </w:lvl>
    <w:lvl w:ilvl="6" w:tplc="08090001" w:tentative="1">
      <w:start w:val="1"/>
      <w:numFmt w:val="bullet"/>
      <w:lvlText w:val=""/>
      <w:lvlJc w:val="left"/>
      <w:pPr>
        <w:ind w:left="5133" w:hanging="360"/>
      </w:pPr>
      <w:rPr>
        <w:rFonts w:ascii="Symbol" w:hAnsi="Symbol" w:hint="default"/>
      </w:rPr>
    </w:lvl>
    <w:lvl w:ilvl="7" w:tplc="08090003" w:tentative="1">
      <w:start w:val="1"/>
      <w:numFmt w:val="bullet"/>
      <w:lvlText w:val="o"/>
      <w:lvlJc w:val="left"/>
      <w:pPr>
        <w:ind w:left="5853" w:hanging="360"/>
      </w:pPr>
      <w:rPr>
        <w:rFonts w:ascii="Courier New" w:hAnsi="Courier New" w:cs="Courier New" w:hint="default"/>
      </w:rPr>
    </w:lvl>
    <w:lvl w:ilvl="8" w:tplc="08090005" w:tentative="1">
      <w:start w:val="1"/>
      <w:numFmt w:val="bullet"/>
      <w:lvlText w:val=""/>
      <w:lvlJc w:val="left"/>
      <w:pPr>
        <w:ind w:left="6573" w:hanging="360"/>
      </w:pPr>
      <w:rPr>
        <w:rFonts w:ascii="Wingdings" w:hAnsi="Wingdings" w:hint="default"/>
      </w:rPr>
    </w:lvl>
  </w:abstractNum>
  <w:abstractNum w:abstractNumId="10" w15:restartNumberingAfterBreak="0">
    <w:nsid w:val="0F0B40A5"/>
    <w:multiLevelType w:val="multilevel"/>
    <w:tmpl w:val="71CE7B1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F946604"/>
    <w:multiLevelType w:val="hybridMultilevel"/>
    <w:tmpl w:val="3A540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3E1F2E"/>
    <w:multiLevelType w:val="multilevel"/>
    <w:tmpl w:val="E006D5A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20F0C43"/>
    <w:multiLevelType w:val="hybridMultilevel"/>
    <w:tmpl w:val="3A66AA80"/>
    <w:lvl w:ilvl="0" w:tplc="9B3006F0">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63D50C3"/>
    <w:multiLevelType w:val="hybridMultilevel"/>
    <w:tmpl w:val="3586AB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92A1A8A"/>
    <w:multiLevelType w:val="hybridMultilevel"/>
    <w:tmpl w:val="9C82CA6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1F123E88"/>
    <w:multiLevelType w:val="multilevel"/>
    <w:tmpl w:val="6B0AE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0BC07A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2ABF1F52"/>
    <w:multiLevelType w:val="hybridMultilevel"/>
    <w:tmpl w:val="93082CCC"/>
    <w:lvl w:ilvl="0" w:tplc="08090001">
      <w:start w:val="1"/>
      <w:numFmt w:val="bullet"/>
      <w:lvlText w:val=""/>
      <w:lvlJc w:val="left"/>
      <w:pPr>
        <w:ind w:left="813" w:hanging="360"/>
      </w:pPr>
      <w:rPr>
        <w:rFonts w:ascii="Symbol" w:hAnsi="Symbol" w:hint="default"/>
      </w:rPr>
    </w:lvl>
    <w:lvl w:ilvl="1" w:tplc="08090003" w:tentative="1">
      <w:start w:val="1"/>
      <w:numFmt w:val="bullet"/>
      <w:lvlText w:val="o"/>
      <w:lvlJc w:val="left"/>
      <w:pPr>
        <w:ind w:left="1533" w:hanging="360"/>
      </w:pPr>
      <w:rPr>
        <w:rFonts w:ascii="Courier New" w:hAnsi="Courier New" w:cs="Courier New" w:hint="default"/>
      </w:rPr>
    </w:lvl>
    <w:lvl w:ilvl="2" w:tplc="08090005" w:tentative="1">
      <w:start w:val="1"/>
      <w:numFmt w:val="bullet"/>
      <w:lvlText w:val=""/>
      <w:lvlJc w:val="left"/>
      <w:pPr>
        <w:ind w:left="2253" w:hanging="360"/>
      </w:pPr>
      <w:rPr>
        <w:rFonts w:ascii="Wingdings" w:hAnsi="Wingdings" w:hint="default"/>
      </w:rPr>
    </w:lvl>
    <w:lvl w:ilvl="3" w:tplc="08090001" w:tentative="1">
      <w:start w:val="1"/>
      <w:numFmt w:val="bullet"/>
      <w:lvlText w:val=""/>
      <w:lvlJc w:val="left"/>
      <w:pPr>
        <w:ind w:left="2973" w:hanging="360"/>
      </w:pPr>
      <w:rPr>
        <w:rFonts w:ascii="Symbol" w:hAnsi="Symbol" w:hint="default"/>
      </w:rPr>
    </w:lvl>
    <w:lvl w:ilvl="4" w:tplc="08090003" w:tentative="1">
      <w:start w:val="1"/>
      <w:numFmt w:val="bullet"/>
      <w:lvlText w:val="o"/>
      <w:lvlJc w:val="left"/>
      <w:pPr>
        <w:ind w:left="3693" w:hanging="360"/>
      </w:pPr>
      <w:rPr>
        <w:rFonts w:ascii="Courier New" w:hAnsi="Courier New" w:cs="Courier New" w:hint="default"/>
      </w:rPr>
    </w:lvl>
    <w:lvl w:ilvl="5" w:tplc="08090005" w:tentative="1">
      <w:start w:val="1"/>
      <w:numFmt w:val="bullet"/>
      <w:lvlText w:val=""/>
      <w:lvlJc w:val="left"/>
      <w:pPr>
        <w:ind w:left="4413" w:hanging="360"/>
      </w:pPr>
      <w:rPr>
        <w:rFonts w:ascii="Wingdings" w:hAnsi="Wingdings" w:hint="default"/>
      </w:rPr>
    </w:lvl>
    <w:lvl w:ilvl="6" w:tplc="08090001" w:tentative="1">
      <w:start w:val="1"/>
      <w:numFmt w:val="bullet"/>
      <w:lvlText w:val=""/>
      <w:lvlJc w:val="left"/>
      <w:pPr>
        <w:ind w:left="5133" w:hanging="360"/>
      </w:pPr>
      <w:rPr>
        <w:rFonts w:ascii="Symbol" w:hAnsi="Symbol" w:hint="default"/>
      </w:rPr>
    </w:lvl>
    <w:lvl w:ilvl="7" w:tplc="08090003" w:tentative="1">
      <w:start w:val="1"/>
      <w:numFmt w:val="bullet"/>
      <w:lvlText w:val="o"/>
      <w:lvlJc w:val="left"/>
      <w:pPr>
        <w:ind w:left="5853" w:hanging="360"/>
      </w:pPr>
      <w:rPr>
        <w:rFonts w:ascii="Courier New" w:hAnsi="Courier New" w:cs="Courier New" w:hint="default"/>
      </w:rPr>
    </w:lvl>
    <w:lvl w:ilvl="8" w:tplc="08090005" w:tentative="1">
      <w:start w:val="1"/>
      <w:numFmt w:val="bullet"/>
      <w:lvlText w:val=""/>
      <w:lvlJc w:val="left"/>
      <w:pPr>
        <w:ind w:left="6573" w:hanging="360"/>
      </w:pPr>
      <w:rPr>
        <w:rFonts w:ascii="Wingdings" w:hAnsi="Wingdings" w:hint="default"/>
      </w:rPr>
    </w:lvl>
  </w:abstractNum>
  <w:abstractNum w:abstractNumId="19" w15:restartNumberingAfterBreak="0">
    <w:nsid w:val="2ACC0CBE"/>
    <w:multiLevelType w:val="hybridMultilevel"/>
    <w:tmpl w:val="01D0E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5A4775"/>
    <w:multiLevelType w:val="hybridMultilevel"/>
    <w:tmpl w:val="70B667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0DE64EA"/>
    <w:multiLevelType w:val="hybridMultilevel"/>
    <w:tmpl w:val="25D6C8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2BB5B01"/>
    <w:multiLevelType w:val="hybridMultilevel"/>
    <w:tmpl w:val="07FE05CE"/>
    <w:lvl w:ilvl="0" w:tplc="0809000F">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3FF09FC"/>
    <w:multiLevelType w:val="hybridMultilevel"/>
    <w:tmpl w:val="E7FAE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FF1035"/>
    <w:multiLevelType w:val="hybridMultilevel"/>
    <w:tmpl w:val="0C2084CC"/>
    <w:lvl w:ilvl="0" w:tplc="9B3006F0">
      <w:start w:val="1"/>
      <w:numFmt w:val="bullet"/>
      <w:lvlText w:val=""/>
      <w:lvlJc w:val="left"/>
      <w:pPr>
        <w:tabs>
          <w:tab w:val="num" w:pos="360"/>
        </w:tabs>
        <w:ind w:left="360" w:hanging="360"/>
      </w:pPr>
      <w:rPr>
        <w:rFonts w:ascii="Symbol" w:hAnsi="Symbol" w:hint="default"/>
        <w:sz w:val="22"/>
      </w:rPr>
    </w:lvl>
    <w:lvl w:ilvl="1" w:tplc="08090001">
      <w:start w:val="1"/>
      <w:numFmt w:val="bullet"/>
      <w:lvlText w:val=""/>
      <w:lvlJc w:val="left"/>
      <w:pPr>
        <w:tabs>
          <w:tab w:val="num" w:pos="1440"/>
        </w:tabs>
        <w:ind w:left="1440" w:hanging="360"/>
      </w:pPr>
      <w:rPr>
        <w:rFonts w:ascii="Symbol" w:hAnsi="Symbol" w:hint="default"/>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374062D"/>
    <w:multiLevelType w:val="hybridMultilevel"/>
    <w:tmpl w:val="3216D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7C5352"/>
    <w:multiLevelType w:val="hybridMultilevel"/>
    <w:tmpl w:val="659C9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815557"/>
    <w:multiLevelType w:val="hybridMultilevel"/>
    <w:tmpl w:val="8A8E0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304096"/>
    <w:multiLevelType w:val="hybridMultilevel"/>
    <w:tmpl w:val="7FEE5F34"/>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C6D7FAF"/>
    <w:multiLevelType w:val="hybridMultilevel"/>
    <w:tmpl w:val="035427C2"/>
    <w:lvl w:ilvl="0" w:tplc="08090001">
      <w:start w:val="3"/>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233E39"/>
    <w:multiLevelType w:val="hybridMultilevel"/>
    <w:tmpl w:val="5840E998"/>
    <w:lvl w:ilvl="0" w:tplc="0809000F">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65CE5E65"/>
    <w:multiLevelType w:val="hybridMultilevel"/>
    <w:tmpl w:val="43685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D7445C"/>
    <w:multiLevelType w:val="hybridMultilevel"/>
    <w:tmpl w:val="6D48F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EC0BC3"/>
    <w:multiLevelType w:val="hybridMultilevel"/>
    <w:tmpl w:val="DCCC3CE6"/>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C804A6C"/>
    <w:multiLevelType w:val="hybridMultilevel"/>
    <w:tmpl w:val="04F0AD54"/>
    <w:lvl w:ilvl="0" w:tplc="08090001">
      <w:start w:val="1"/>
      <w:numFmt w:val="bullet"/>
      <w:lvlText w:val=""/>
      <w:lvlJc w:val="left"/>
      <w:pPr>
        <w:tabs>
          <w:tab w:val="num" w:pos="360"/>
        </w:tabs>
        <w:ind w:left="360" w:hanging="360"/>
      </w:pPr>
      <w:rPr>
        <w:rFonts w:ascii="Symbol" w:hAnsi="Symbol" w:hint="default"/>
      </w:rPr>
    </w:lvl>
    <w:lvl w:ilvl="1" w:tplc="4B7E8EF4">
      <w:numFmt w:val="bullet"/>
      <w:lvlText w:val="-"/>
      <w:lvlJc w:val="left"/>
      <w:pPr>
        <w:tabs>
          <w:tab w:val="num" w:pos="1506"/>
        </w:tabs>
        <w:ind w:left="1506" w:hanging="360"/>
      </w:pPr>
      <w:rPr>
        <w:rFonts w:ascii="Times New Roman" w:eastAsia="Times New Roman" w:hAnsi="Times New Roman" w:cs="Times New Roman" w:hint="default"/>
      </w:rPr>
    </w:lvl>
    <w:lvl w:ilvl="2" w:tplc="0809001B" w:tentative="1">
      <w:start w:val="1"/>
      <w:numFmt w:val="lowerRoman"/>
      <w:lvlText w:val="%3."/>
      <w:lvlJc w:val="right"/>
      <w:pPr>
        <w:tabs>
          <w:tab w:val="num" w:pos="2226"/>
        </w:tabs>
        <w:ind w:left="2226" w:hanging="180"/>
      </w:pPr>
    </w:lvl>
    <w:lvl w:ilvl="3" w:tplc="0809000F" w:tentative="1">
      <w:start w:val="1"/>
      <w:numFmt w:val="decimal"/>
      <w:lvlText w:val="%4."/>
      <w:lvlJc w:val="left"/>
      <w:pPr>
        <w:tabs>
          <w:tab w:val="num" w:pos="2946"/>
        </w:tabs>
        <w:ind w:left="2946" w:hanging="360"/>
      </w:pPr>
    </w:lvl>
    <w:lvl w:ilvl="4" w:tplc="08090019" w:tentative="1">
      <w:start w:val="1"/>
      <w:numFmt w:val="lowerLetter"/>
      <w:lvlText w:val="%5."/>
      <w:lvlJc w:val="left"/>
      <w:pPr>
        <w:tabs>
          <w:tab w:val="num" w:pos="3666"/>
        </w:tabs>
        <w:ind w:left="3666" w:hanging="360"/>
      </w:pPr>
    </w:lvl>
    <w:lvl w:ilvl="5" w:tplc="0809001B" w:tentative="1">
      <w:start w:val="1"/>
      <w:numFmt w:val="lowerRoman"/>
      <w:lvlText w:val="%6."/>
      <w:lvlJc w:val="right"/>
      <w:pPr>
        <w:tabs>
          <w:tab w:val="num" w:pos="4386"/>
        </w:tabs>
        <w:ind w:left="4386" w:hanging="180"/>
      </w:pPr>
    </w:lvl>
    <w:lvl w:ilvl="6" w:tplc="0809000F" w:tentative="1">
      <w:start w:val="1"/>
      <w:numFmt w:val="decimal"/>
      <w:lvlText w:val="%7."/>
      <w:lvlJc w:val="left"/>
      <w:pPr>
        <w:tabs>
          <w:tab w:val="num" w:pos="5106"/>
        </w:tabs>
        <w:ind w:left="5106" w:hanging="360"/>
      </w:pPr>
    </w:lvl>
    <w:lvl w:ilvl="7" w:tplc="08090019" w:tentative="1">
      <w:start w:val="1"/>
      <w:numFmt w:val="lowerLetter"/>
      <w:lvlText w:val="%8."/>
      <w:lvlJc w:val="left"/>
      <w:pPr>
        <w:tabs>
          <w:tab w:val="num" w:pos="5826"/>
        </w:tabs>
        <w:ind w:left="5826" w:hanging="360"/>
      </w:pPr>
    </w:lvl>
    <w:lvl w:ilvl="8" w:tplc="0809001B" w:tentative="1">
      <w:start w:val="1"/>
      <w:numFmt w:val="lowerRoman"/>
      <w:lvlText w:val="%9."/>
      <w:lvlJc w:val="right"/>
      <w:pPr>
        <w:tabs>
          <w:tab w:val="num" w:pos="6546"/>
        </w:tabs>
        <w:ind w:left="6546" w:hanging="180"/>
      </w:pPr>
    </w:lvl>
  </w:abstractNum>
  <w:abstractNum w:abstractNumId="35" w15:restartNumberingAfterBreak="0">
    <w:nsid w:val="6FCB09E6"/>
    <w:multiLevelType w:val="multilevel"/>
    <w:tmpl w:val="F00239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20D3448"/>
    <w:multiLevelType w:val="hybridMultilevel"/>
    <w:tmpl w:val="FCBEB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DF5F21"/>
    <w:multiLevelType w:val="hybridMultilevel"/>
    <w:tmpl w:val="87CC2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B323A1"/>
    <w:multiLevelType w:val="multilevel"/>
    <w:tmpl w:val="3328152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8400F62"/>
    <w:multiLevelType w:val="hybridMultilevel"/>
    <w:tmpl w:val="B07C2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E794D98"/>
    <w:multiLevelType w:val="multilevel"/>
    <w:tmpl w:val="EF064A6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1"/>
  </w:num>
  <w:num w:numId="2">
    <w:abstractNumId w:val="4"/>
  </w:num>
  <w:num w:numId="3">
    <w:abstractNumId w:val="20"/>
  </w:num>
  <w:num w:numId="4">
    <w:abstractNumId w:val="2"/>
  </w:num>
  <w:num w:numId="5">
    <w:abstractNumId w:val="22"/>
  </w:num>
  <w:num w:numId="6">
    <w:abstractNumId w:val="6"/>
  </w:num>
  <w:num w:numId="7">
    <w:abstractNumId w:val="13"/>
  </w:num>
  <w:num w:numId="8">
    <w:abstractNumId w:val="24"/>
  </w:num>
  <w:num w:numId="9">
    <w:abstractNumId w:val="15"/>
  </w:num>
  <w:num w:numId="10">
    <w:abstractNumId w:val="34"/>
  </w:num>
  <w:num w:numId="11">
    <w:abstractNumId w:val="3"/>
  </w:num>
  <w:num w:numId="12">
    <w:abstractNumId w:val="30"/>
  </w:num>
  <w:num w:numId="13">
    <w:abstractNumId w:val="28"/>
  </w:num>
  <w:num w:numId="14">
    <w:abstractNumId w:val="14"/>
  </w:num>
  <w:num w:numId="15">
    <w:abstractNumId w:val="17"/>
  </w:num>
  <w:num w:numId="16">
    <w:abstractNumId w:val="11"/>
  </w:num>
  <w:num w:numId="17">
    <w:abstractNumId w:val="9"/>
  </w:num>
  <w:num w:numId="18">
    <w:abstractNumId w:val="37"/>
  </w:num>
  <w:num w:numId="19">
    <w:abstractNumId w:val="19"/>
  </w:num>
  <w:num w:numId="20">
    <w:abstractNumId w:val="18"/>
  </w:num>
  <w:num w:numId="21">
    <w:abstractNumId w:val="39"/>
  </w:num>
  <w:num w:numId="22">
    <w:abstractNumId w:val="38"/>
  </w:num>
  <w:num w:numId="23">
    <w:abstractNumId w:val="12"/>
  </w:num>
  <w:num w:numId="24">
    <w:abstractNumId w:val="10"/>
  </w:num>
  <w:num w:numId="25">
    <w:abstractNumId w:val="40"/>
  </w:num>
  <w:num w:numId="26">
    <w:abstractNumId w:val="33"/>
  </w:num>
  <w:num w:numId="27">
    <w:abstractNumId w:val="1"/>
  </w:num>
  <w:num w:numId="28">
    <w:abstractNumId w:val="36"/>
  </w:num>
  <w:num w:numId="29">
    <w:abstractNumId w:val="8"/>
  </w:num>
  <w:num w:numId="30">
    <w:abstractNumId w:val="7"/>
  </w:num>
  <w:num w:numId="31">
    <w:abstractNumId w:val="0"/>
    <w:lvlOverride w:ilvl="0">
      <w:startOverride w:val="1"/>
    </w:lvlOverride>
    <w:lvlOverride w:ilvl="1"/>
    <w:lvlOverride w:ilvl="2"/>
    <w:lvlOverride w:ilvl="3"/>
    <w:lvlOverride w:ilvl="4"/>
    <w:lvlOverride w:ilvl="5"/>
    <w:lvlOverride w:ilvl="6"/>
    <w:lvlOverride w:ilvl="7"/>
    <w:lvlOverride w:ilvl="8"/>
  </w:num>
  <w:num w:numId="32">
    <w:abstractNumId w:val="5"/>
  </w:num>
  <w:num w:numId="33">
    <w:abstractNumId w:val="23"/>
  </w:num>
  <w:num w:numId="34">
    <w:abstractNumId w:val="32"/>
  </w:num>
  <w:num w:numId="35">
    <w:abstractNumId w:val="25"/>
  </w:num>
  <w:num w:numId="36">
    <w:abstractNumId w:val="26"/>
  </w:num>
  <w:num w:numId="37">
    <w:abstractNumId w:val="27"/>
  </w:num>
  <w:num w:numId="38">
    <w:abstractNumId w:val="35"/>
  </w:num>
  <w:num w:numId="39">
    <w:abstractNumId w:val="31"/>
  </w:num>
  <w:num w:numId="40">
    <w:abstractNumId w:val="16"/>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46A"/>
    <w:rsid w:val="00010F61"/>
    <w:rsid w:val="00017138"/>
    <w:rsid w:val="000206E7"/>
    <w:rsid w:val="00020F6A"/>
    <w:rsid w:val="0003192A"/>
    <w:rsid w:val="000405DB"/>
    <w:rsid w:val="000500ED"/>
    <w:rsid w:val="00052022"/>
    <w:rsid w:val="0006099A"/>
    <w:rsid w:val="00065CF8"/>
    <w:rsid w:val="00076C6E"/>
    <w:rsid w:val="00086790"/>
    <w:rsid w:val="00092E84"/>
    <w:rsid w:val="000962D9"/>
    <w:rsid w:val="00097895"/>
    <w:rsid w:val="000A0443"/>
    <w:rsid w:val="000A7BAA"/>
    <w:rsid w:val="000B2169"/>
    <w:rsid w:val="000B29FF"/>
    <w:rsid w:val="000C0350"/>
    <w:rsid w:val="000C2F49"/>
    <w:rsid w:val="000C3288"/>
    <w:rsid w:val="000E0CF7"/>
    <w:rsid w:val="000E1E21"/>
    <w:rsid w:val="000E1F18"/>
    <w:rsid w:val="000F174D"/>
    <w:rsid w:val="000F1F3F"/>
    <w:rsid w:val="000F718F"/>
    <w:rsid w:val="0011113D"/>
    <w:rsid w:val="00112669"/>
    <w:rsid w:val="00116ED8"/>
    <w:rsid w:val="00117C86"/>
    <w:rsid w:val="001255CF"/>
    <w:rsid w:val="00131188"/>
    <w:rsid w:val="00132367"/>
    <w:rsid w:val="00133C6D"/>
    <w:rsid w:val="00141AED"/>
    <w:rsid w:val="001477DB"/>
    <w:rsid w:val="001503E8"/>
    <w:rsid w:val="00157A4F"/>
    <w:rsid w:val="00160D22"/>
    <w:rsid w:val="00163BB0"/>
    <w:rsid w:val="00171519"/>
    <w:rsid w:val="00175812"/>
    <w:rsid w:val="001776DC"/>
    <w:rsid w:val="001850E7"/>
    <w:rsid w:val="00185F90"/>
    <w:rsid w:val="001A14ED"/>
    <w:rsid w:val="001A5DA0"/>
    <w:rsid w:val="001B3825"/>
    <w:rsid w:val="001B60DA"/>
    <w:rsid w:val="001C6B64"/>
    <w:rsid w:val="001C71F5"/>
    <w:rsid w:val="001D4987"/>
    <w:rsid w:val="001D4CF1"/>
    <w:rsid w:val="001E1E65"/>
    <w:rsid w:val="001E52E8"/>
    <w:rsid w:val="001F4F62"/>
    <w:rsid w:val="0020688B"/>
    <w:rsid w:val="00211692"/>
    <w:rsid w:val="002165B0"/>
    <w:rsid w:val="002240CE"/>
    <w:rsid w:val="0024033B"/>
    <w:rsid w:val="00243DBA"/>
    <w:rsid w:val="00250E15"/>
    <w:rsid w:val="002718B9"/>
    <w:rsid w:val="00274637"/>
    <w:rsid w:val="00280428"/>
    <w:rsid w:val="00282B67"/>
    <w:rsid w:val="00291D55"/>
    <w:rsid w:val="002A7AA2"/>
    <w:rsid w:val="002B3C5D"/>
    <w:rsid w:val="002C3A64"/>
    <w:rsid w:val="002D69EF"/>
    <w:rsid w:val="002E2771"/>
    <w:rsid w:val="002E3FD3"/>
    <w:rsid w:val="002E5712"/>
    <w:rsid w:val="002E722D"/>
    <w:rsid w:val="002F2329"/>
    <w:rsid w:val="00300C6C"/>
    <w:rsid w:val="0032037F"/>
    <w:rsid w:val="0032288A"/>
    <w:rsid w:val="00322C0E"/>
    <w:rsid w:val="00325199"/>
    <w:rsid w:val="003320CF"/>
    <w:rsid w:val="00340D82"/>
    <w:rsid w:val="00354C3E"/>
    <w:rsid w:val="00365BCB"/>
    <w:rsid w:val="00375CA9"/>
    <w:rsid w:val="00377CB7"/>
    <w:rsid w:val="00390152"/>
    <w:rsid w:val="00394164"/>
    <w:rsid w:val="003944AC"/>
    <w:rsid w:val="003A12D7"/>
    <w:rsid w:val="003A1BEB"/>
    <w:rsid w:val="003C3F32"/>
    <w:rsid w:val="003C67C5"/>
    <w:rsid w:val="003D0C7D"/>
    <w:rsid w:val="003E321B"/>
    <w:rsid w:val="003E58C3"/>
    <w:rsid w:val="003F031B"/>
    <w:rsid w:val="003F1966"/>
    <w:rsid w:val="003F1D6A"/>
    <w:rsid w:val="003F7696"/>
    <w:rsid w:val="00402B5A"/>
    <w:rsid w:val="00403252"/>
    <w:rsid w:val="0041522C"/>
    <w:rsid w:val="004204AD"/>
    <w:rsid w:val="004243C5"/>
    <w:rsid w:val="00433C89"/>
    <w:rsid w:val="004407FA"/>
    <w:rsid w:val="0044471F"/>
    <w:rsid w:val="00450D0E"/>
    <w:rsid w:val="004546A8"/>
    <w:rsid w:val="00462A07"/>
    <w:rsid w:val="00463503"/>
    <w:rsid w:val="004852A4"/>
    <w:rsid w:val="00490313"/>
    <w:rsid w:val="00496699"/>
    <w:rsid w:val="00496C03"/>
    <w:rsid w:val="00497727"/>
    <w:rsid w:val="004A34E7"/>
    <w:rsid w:val="004A3F04"/>
    <w:rsid w:val="004A6B9E"/>
    <w:rsid w:val="004C0F2F"/>
    <w:rsid w:val="004D24C0"/>
    <w:rsid w:val="004D3F46"/>
    <w:rsid w:val="004D74F6"/>
    <w:rsid w:val="004E31CD"/>
    <w:rsid w:val="004F05DC"/>
    <w:rsid w:val="004F330A"/>
    <w:rsid w:val="004F7F80"/>
    <w:rsid w:val="00502757"/>
    <w:rsid w:val="00503BBA"/>
    <w:rsid w:val="00505D6D"/>
    <w:rsid w:val="00513606"/>
    <w:rsid w:val="0051521F"/>
    <w:rsid w:val="0051676D"/>
    <w:rsid w:val="00525580"/>
    <w:rsid w:val="005340D5"/>
    <w:rsid w:val="00537BA7"/>
    <w:rsid w:val="00551210"/>
    <w:rsid w:val="00554229"/>
    <w:rsid w:val="00555219"/>
    <w:rsid w:val="0056092B"/>
    <w:rsid w:val="00563181"/>
    <w:rsid w:val="00566061"/>
    <w:rsid w:val="005832AD"/>
    <w:rsid w:val="00587051"/>
    <w:rsid w:val="0059602B"/>
    <w:rsid w:val="00596720"/>
    <w:rsid w:val="005B100C"/>
    <w:rsid w:val="005D3912"/>
    <w:rsid w:val="005D6C49"/>
    <w:rsid w:val="005D6F0F"/>
    <w:rsid w:val="005D7F5C"/>
    <w:rsid w:val="005F04FC"/>
    <w:rsid w:val="005F1D73"/>
    <w:rsid w:val="005F40E5"/>
    <w:rsid w:val="0060094E"/>
    <w:rsid w:val="006108F5"/>
    <w:rsid w:val="00610946"/>
    <w:rsid w:val="00613A85"/>
    <w:rsid w:val="0062167F"/>
    <w:rsid w:val="006262B5"/>
    <w:rsid w:val="0064574A"/>
    <w:rsid w:val="00652249"/>
    <w:rsid w:val="00660CF3"/>
    <w:rsid w:val="00665F26"/>
    <w:rsid w:val="00667CA9"/>
    <w:rsid w:val="00676209"/>
    <w:rsid w:val="00677239"/>
    <w:rsid w:val="006973C9"/>
    <w:rsid w:val="006A3DF0"/>
    <w:rsid w:val="006A6090"/>
    <w:rsid w:val="006B280E"/>
    <w:rsid w:val="006B2CBA"/>
    <w:rsid w:val="006B3E5F"/>
    <w:rsid w:val="006C2379"/>
    <w:rsid w:val="006C7939"/>
    <w:rsid w:val="006D191C"/>
    <w:rsid w:val="006D1F6B"/>
    <w:rsid w:val="006D5104"/>
    <w:rsid w:val="006D5E24"/>
    <w:rsid w:val="006E00D5"/>
    <w:rsid w:val="006F44B2"/>
    <w:rsid w:val="00704B63"/>
    <w:rsid w:val="007058B3"/>
    <w:rsid w:val="00710483"/>
    <w:rsid w:val="0071711A"/>
    <w:rsid w:val="00721DFD"/>
    <w:rsid w:val="007253ED"/>
    <w:rsid w:val="00732DAE"/>
    <w:rsid w:val="00746453"/>
    <w:rsid w:val="007577F5"/>
    <w:rsid w:val="00760742"/>
    <w:rsid w:val="007648C2"/>
    <w:rsid w:val="00766577"/>
    <w:rsid w:val="007735DB"/>
    <w:rsid w:val="0078321C"/>
    <w:rsid w:val="00784527"/>
    <w:rsid w:val="00787A0B"/>
    <w:rsid w:val="00791194"/>
    <w:rsid w:val="007B127C"/>
    <w:rsid w:val="007B229B"/>
    <w:rsid w:val="007C0FDD"/>
    <w:rsid w:val="007C2362"/>
    <w:rsid w:val="007E0D60"/>
    <w:rsid w:val="007F0231"/>
    <w:rsid w:val="007F5808"/>
    <w:rsid w:val="007F6C56"/>
    <w:rsid w:val="00800C98"/>
    <w:rsid w:val="00804C58"/>
    <w:rsid w:val="00805FAC"/>
    <w:rsid w:val="00810A51"/>
    <w:rsid w:val="00816529"/>
    <w:rsid w:val="008203A2"/>
    <w:rsid w:val="008236F7"/>
    <w:rsid w:val="008256C3"/>
    <w:rsid w:val="0083148E"/>
    <w:rsid w:val="0084325C"/>
    <w:rsid w:val="00844FC4"/>
    <w:rsid w:val="008466D3"/>
    <w:rsid w:val="00850D91"/>
    <w:rsid w:val="00853231"/>
    <w:rsid w:val="0086252D"/>
    <w:rsid w:val="0086446A"/>
    <w:rsid w:val="00871030"/>
    <w:rsid w:val="00872565"/>
    <w:rsid w:val="0087645B"/>
    <w:rsid w:val="008776A2"/>
    <w:rsid w:val="00895D95"/>
    <w:rsid w:val="00897D73"/>
    <w:rsid w:val="008C3E8B"/>
    <w:rsid w:val="008D0DD9"/>
    <w:rsid w:val="008D103E"/>
    <w:rsid w:val="008E2858"/>
    <w:rsid w:val="008E751B"/>
    <w:rsid w:val="008F0C96"/>
    <w:rsid w:val="008F3135"/>
    <w:rsid w:val="008F44F5"/>
    <w:rsid w:val="008F596E"/>
    <w:rsid w:val="008F60BD"/>
    <w:rsid w:val="008F6B34"/>
    <w:rsid w:val="009025A9"/>
    <w:rsid w:val="009040BA"/>
    <w:rsid w:val="00911774"/>
    <w:rsid w:val="0091275B"/>
    <w:rsid w:val="00912DBC"/>
    <w:rsid w:val="0091775B"/>
    <w:rsid w:val="0092136B"/>
    <w:rsid w:val="00924C48"/>
    <w:rsid w:val="00934154"/>
    <w:rsid w:val="00934554"/>
    <w:rsid w:val="00936AAA"/>
    <w:rsid w:val="00943270"/>
    <w:rsid w:val="009433CD"/>
    <w:rsid w:val="00944420"/>
    <w:rsid w:val="00963B00"/>
    <w:rsid w:val="00967386"/>
    <w:rsid w:val="00980B35"/>
    <w:rsid w:val="00983815"/>
    <w:rsid w:val="00984947"/>
    <w:rsid w:val="00985774"/>
    <w:rsid w:val="00995BAC"/>
    <w:rsid w:val="00997826"/>
    <w:rsid w:val="009A77A9"/>
    <w:rsid w:val="009B1E75"/>
    <w:rsid w:val="009B39F4"/>
    <w:rsid w:val="009B5959"/>
    <w:rsid w:val="009D1C12"/>
    <w:rsid w:val="009E2B8D"/>
    <w:rsid w:val="009E4B39"/>
    <w:rsid w:val="009E6B20"/>
    <w:rsid w:val="00A02CBC"/>
    <w:rsid w:val="00A14504"/>
    <w:rsid w:val="00A21387"/>
    <w:rsid w:val="00A22AAF"/>
    <w:rsid w:val="00A269D0"/>
    <w:rsid w:val="00A32231"/>
    <w:rsid w:val="00A324B4"/>
    <w:rsid w:val="00A34531"/>
    <w:rsid w:val="00A35523"/>
    <w:rsid w:val="00A43587"/>
    <w:rsid w:val="00A57AA4"/>
    <w:rsid w:val="00A60EA0"/>
    <w:rsid w:val="00A65398"/>
    <w:rsid w:val="00A91707"/>
    <w:rsid w:val="00A91D43"/>
    <w:rsid w:val="00AC20FA"/>
    <w:rsid w:val="00AD543F"/>
    <w:rsid w:val="00AD618F"/>
    <w:rsid w:val="00AD68DF"/>
    <w:rsid w:val="00AE1E28"/>
    <w:rsid w:val="00AF0328"/>
    <w:rsid w:val="00AF4E02"/>
    <w:rsid w:val="00B017D0"/>
    <w:rsid w:val="00B1111C"/>
    <w:rsid w:val="00B3398F"/>
    <w:rsid w:val="00B41DDA"/>
    <w:rsid w:val="00B50B9A"/>
    <w:rsid w:val="00B541F2"/>
    <w:rsid w:val="00B611DE"/>
    <w:rsid w:val="00B62BCC"/>
    <w:rsid w:val="00B75E7A"/>
    <w:rsid w:val="00B83ADB"/>
    <w:rsid w:val="00B847C2"/>
    <w:rsid w:val="00B90742"/>
    <w:rsid w:val="00B9757E"/>
    <w:rsid w:val="00BB1CD3"/>
    <w:rsid w:val="00BB280E"/>
    <w:rsid w:val="00BD2945"/>
    <w:rsid w:val="00BD717B"/>
    <w:rsid w:val="00BD7AFA"/>
    <w:rsid w:val="00BE14FF"/>
    <w:rsid w:val="00BE2BE6"/>
    <w:rsid w:val="00BF3047"/>
    <w:rsid w:val="00BF4905"/>
    <w:rsid w:val="00BF5CFB"/>
    <w:rsid w:val="00BF7249"/>
    <w:rsid w:val="00C03052"/>
    <w:rsid w:val="00C05F50"/>
    <w:rsid w:val="00C2298D"/>
    <w:rsid w:val="00C25FF4"/>
    <w:rsid w:val="00C2684B"/>
    <w:rsid w:val="00C31104"/>
    <w:rsid w:val="00C32F50"/>
    <w:rsid w:val="00C37876"/>
    <w:rsid w:val="00C42A83"/>
    <w:rsid w:val="00C45135"/>
    <w:rsid w:val="00C5776F"/>
    <w:rsid w:val="00C71AF1"/>
    <w:rsid w:val="00C71F63"/>
    <w:rsid w:val="00C754FD"/>
    <w:rsid w:val="00C82BBF"/>
    <w:rsid w:val="00CA6C98"/>
    <w:rsid w:val="00CA6D09"/>
    <w:rsid w:val="00CB7CE9"/>
    <w:rsid w:val="00CC574F"/>
    <w:rsid w:val="00CC786B"/>
    <w:rsid w:val="00CD4BFF"/>
    <w:rsid w:val="00CD6F48"/>
    <w:rsid w:val="00CE18F2"/>
    <w:rsid w:val="00CE4809"/>
    <w:rsid w:val="00CE4B61"/>
    <w:rsid w:val="00CE6E2E"/>
    <w:rsid w:val="00CF2187"/>
    <w:rsid w:val="00CF358A"/>
    <w:rsid w:val="00D00E93"/>
    <w:rsid w:val="00D254AD"/>
    <w:rsid w:val="00D2769E"/>
    <w:rsid w:val="00D333A6"/>
    <w:rsid w:val="00D436F8"/>
    <w:rsid w:val="00D438C9"/>
    <w:rsid w:val="00D45371"/>
    <w:rsid w:val="00D55B7F"/>
    <w:rsid w:val="00D653BA"/>
    <w:rsid w:val="00D72C52"/>
    <w:rsid w:val="00D96E3F"/>
    <w:rsid w:val="00DA381E"/>
    <w:rsid w:val="00DB27B1"/>
    <w:rsid w:val="00DB7F4B"/>
    <w:rsid w:val="00DC4061"/>
    <w:rsid w:val="00DD1FA0"/>
    <w:rsid w:val="00DE1EBD"/>
    <w:rsid w:val="00DF09C7"/>
    <w:rsid w:val="00DF31C5"/>
    <w:rsid w:val="00E06DA1"/>
    <w:rsid w:val="00E15B50"/>
    <w:rsid w:val="00E3202B"/>
    <w:rsid w:val="00E47EE5"/>
    <w:rsid w:val="00E6713E"/>
    <w:rsid w:val="00E72304"/>
    <w:rsid w:val="00E81076"/>
    <w:rsid w:val="00E83D6F"/>
    <w:rsid w:val="00E97ADA"/>
    <w:rsid w:val="00EA4B3A"/>
    <w:rsid w:val="00EA6413"/>
    <w:rsid w:val="00EB134A"/>
    <w:rsid w:val="00EB4CB5"/>
    <w:rsid w:val="00EC71C6"/>
    <w:rsid w:val="00EC7787"/>
    <w:rsid w:val="00ED1E24"/>
    <w:rsid w:val="00ED2378"/>
    <w:rsid w:val="00ED57AA"/>
    <w:rsid w:val="00ED6212"/>
    <w:rsid w:val="00EE1841"/>
    <w:rsid w:val="00EE5655"/>
    <w:rsid w:val="00EE7006"/>
    <w:rsid w:val="00F16A0B"/>
    <w:rsid w:val="00F21E95"/>
    <w:rsid w:val="00F325DC"/>
    <w:rsid w:val="00F51611"/>
    <w:rsid w:val="00F51683"/>
    <w:rsid w:val="00F641DE"/>
    <w:rsid w:val="00F72E9E"/>
    <w:rsid w:val="00F97BD6"/>
    <w:rsid w:val="00FB1374"/>
    <w:rsid w:val="00FB1FD7"/>
    <w:rsid w:val="00FB74DF"/>
    <w:rsid w:val="00FC2A35"/>
    <w:rsid w:val="00FC481C"/>
    <w:rsid w:val="00FD142B"/>
    <w:rsid w:val="00FD51DB"/>
    <w:rsid w:val="00FE1A07"/>
    <w:rsid w:val="00FE2735"/>
    <w:rsid w:val="00FE3261"/>
    <w:rsid w:val="00FE61ED"/>
    <w:rsid w:val="00FE71B4"/>
    <w:rsid w:val="00FF0083"/>
    <w:rsid w:val="00FF0156"/>
    <w:rsid w:val="00FF6B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985F73"/>
  <w15:docId w15:val="{C8902CC4-4875-4D60-9FE3-7A95AD6A9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lang w:eastAsia="en-US"/>
    </w:rPr>
  </w:style>
  <w:style w:type="paragraph" w:styleId="Heading2">
    <w:name w:val="heading 2"/>
    <w:basedOn w:val="Normal"/>
    <w:next w:val="Normal"/>
    <w:qFormat/>
    <w:rsid w:val="00A35523"/>
    <w:pPr>
      <w:keepNext/>
      <w:jc w:val="center"/>
      <w:outlineLvl w:val="1"/>
    </w:pPr>
    <w:rPr>
      <w:rFonts w:cs="Times New Roman"/>
      <w:b/>
      <w:sz w:val="40"/>
      <w:szCs w:val="20"/>
      <w:u w:val="single"/>
    </w:rPr>
  </w:style>
  <w:style w:type="paragraph" w:styleId="Heading3">
    <w:name w:val="heading 3"/>
    <w:basedOn w:val="Normal"/>
    <w:next w:val="Normal"/>
    <w:qFormat/>
    <w:rsid w:val="002D69EF"/>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644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A35523"/>
    <w:rPr>
      <w:rFonts w:ascii="Tahoma" w:hAnsi="Tahoma" w:cs="Times New Roman"/>
      <w:sz w:val="20"/>
      <w:szCs w:val="20"/>
    </w:rPr>
  </w:style>
  <w:style w:type="paragraph" w:styleId="BodyTextIndent2">
    <w:name w:val="Body Text Indent 2"/>
    <w:basedOn w:val="Normal"/>
    <w:rsid w:val="00A35523"/>
    <w:pPr>
      <w:tabs>
        <w:tab w:val="left" w:pos="2160"/>
      </w:tabs>
      <w:ind w:left="2160" w:hanging="2160"/>
      <w:jc w:val="both"/>
    </w:pPr>
    <w:rPr>
      <w:rFonts w:ascii="Tahoma" w:hAnsi="Tahoma" w:cs="Times New Roman"/>
      <w:b/>
      <w:sz w:val="20"/>
      <w:szCs w:val="20"/>
    </w:rPr>
  </w:style>
  <w:style w:type="paragraph" w:styleId="BodyText2">
    <w:name w:val="Body Text 2"/>
    <w:basedOn w:val="Normal"/>
    <w:rsid w:val="00A35523"/>
    <w:pPr>
      <w:jc w:val="both"/>
    </w:pPr>
    <w:rPr>
      <w:rFonts w:ascii="Tahoma" w:hAnsi="Tahoma" w:cs="Times New Roman"/>
      <w:sz w:val="20"/>
      <w:szCs w:val="20"/>
      <w:lang w:eastAsia="en-GB"/>
    </w:rPr>
  </w:style>
  <w:style w:type="paragraph" w:styleId="Header">
    <w:name w:val="header"/>
    <w:basedOn w:val="Normal"/>
    <w:rsid w:val="00A35523"/>
    <w:pPr>
      <w:tabs>
        <w:tab w:val="center" w:pos="4320"/>
        <w:tab w:val="right" w:pos="8640"/>
      </w:tabs>
    </w:pPr>
  </w:style>
  <w:style w:type="paragraph" w:styleId="Footer">
    <w:name w:val="footer"/>
    <w:basedOn w:val="Normal"/>
    <w:link w:val="FooterChar"/>
    <w:uiPriority w:val="99"/>
    <w:rsid w:val="00A35523"/>
    <w:pPr>
      <w:tabs>
        <w:tab w:val="center" w:pos="4320"/>
        <w:tab w:val="right" w:pos="8640"/>
      </w:tabs>
    </w:pPr>
  </w:style>
  <w:style w:type="paragraph" w:styleId="TOAHeading">
    <w:name w:val="toa heading"/>
    <w:basedOn w:val="Normal"/>
    <w:next w:val="Normal"/>
    <w:semiHidden/>
    <w:rsid w:val="007C0FDD"/>
    <w:pPr>
      <w:tabs>
        <w:tab w:val="left" w:pos="9000"/>
        <w:tab w:val="right" w:pos="9360"/>
      </w:tabs>
      <w:suppressAutoHyphens/>
    </w:pPr>
    <w:rPr>
      <w:rFonts w:cs="Times New Roman"/>
      <w:sz w:val="20"/>
      <w:szCs w:val="20"/>
      <w:lang w:val="en-US"/>
    </w:rPr>
  </w:style>
  <w:style w:type="paragraph" w:styleId="Title">
    <w:name w:val="Title"/>
    <w:basedOn w:val="Normal"/>
    <w:qFormat/>
    <w:rsid w:val="00D436F8"/>
    <w:pPr>
      <w:jc w:val="center"/>
    </w:pPr>
    <w:rPr>
      <w:rFonts w:ascii="Times New Roman" w:hAnsi="Times New Roman" w:cs="Times New Roman"/>
      <w:b/>
      <w:bCs/>
      <w:sz w:val="32"/>
    </w:rPr>
  </w:style>
  <w:style w:type="paragraph" w:styleId="NormalWeb">
    <w:name w:val="Normal (Web)"/>
    <w:basedOn w:val="Normal"/>
    <w:rsid w:val="00D436F8"/>
    <w:pPr>
      <w:spacing w:before="100" w:beforeAutospacing="1" w:after="100" w:afterAutospacing="1"/>
    </w:pPr>
    <w:rPr>
      <w:rFonts w:ascii="Arial Unicode MS" w:eastAsia="Arial Unicode MS" w:hAnsi="Arial Unicode MS" w:cs="Arial Unicode MS"/>
      <w:lang w:val="en-US"/>
    </w:rPr>
  </w:style>
  <w:style w:type="character" w:styleId="Strong">
    <w:name w:val="Strong"/>
    <w:qFormat/>
    <w:rsid w:val="0078321C"/>
    <w:rPr>
      <w:b/>
      <w:bCs/>
    </w:rPr>
  </w:style>
  <w:style w:type="paragraph" w:styleId="PlainText">
    <w:name w:val="Plain Text"/>
    <w:basedOn w:val="Normal"/>
    <w:link w:val="PlainTextChar"/>
    <w:uiPriority w:val="99"/>
    <w:rsid w:val="005F40E5"/>
    <w:rPr>
      <w:rFonts w:ascii="Courier New" w:hAnsi="Courier New" w:cs="Times New Roman"/>
      <w:sz w:val="20"/>
      <w:szCs w:val="20"/>
      <w:lang w:val="x-none" w:eastAsia="x-none"/>
    </w:rPr>
  </w:style>
  <w:style w:type="character" w:customStyle="1" w:styleId="PlainTextChar">
    <w:name w:val="Plain Text Char"/>
    <w:link w:val="PlainText"/>
    <w:uiPriority w:val="99"/>
    <w:rsid w:val="00F72E9E"/>
    <w:rPr>
      <w:rFonts w:ascii="Courier New" w:hAnsi="Courier New" w:cs="Courier New"/>
    </w:rPr>
  </w:style>
  <w:style w:type="paragraph" w:styleId="DocumentMap">
    <w:name w:val="Document Map"/>
    <w:basedOn w:val="Normal"/>
    <w:semiHidden/>
    <w:rsid w:val="002E3FD3"/>
    <w:pPr>
      <w:shd w:val="clear" w:color="auto" w:fill="000080"/>
    </w:pPr>
    <w:rPr>
      <w:rFonts w:ascii="Tahoma" w:hAnsi="Tahoma" w:cs="Tahoma"/>
      <w:sz w:val="20"/>
      <w:szCs w:val="20"/>
    </w:rPr>
  </w:style>
  <w:style w:type="character" w:styleId="PageNumber">
    <w:name w:val="page number"/>
    <w:basedOn w:val="DefaultParagraphFont"/>
    <w:rsid w:val="00C45135"/>
  </w:style>
  <w:style w:type="paragraph" w:styleId="BalloonText">
    <w:name w:val="Balloon Text"/>
    <w:basedOn w:val="Normal"/>
    <w:link w:val="BalloonTextChar"/>
    <w:rsid w:val="000C0350"/>
    <w:rPr>
      <w:rFonts w:ascii="Tahoma" w:hAnsi="Tahoma" w:cs="Tahoma"/>
      <w:sz w:val="16"/>
      <w:szCs w:val="16"/>
    </w:rPr>
  </w:style>
  <w:style w:type="character" w:customStyle="1" w:styleId="BalloonTextChar">
    <w:name w:val="Balloon Text Char"/>
    <w:link w:val="BalloonText"/>
    <w:rsid w:val="000C0350"/>
    <w:rPr>
      <w:rFonts w:ascii="Tahoma" w:hAnsi="Tahoma" w:cs="Tahoma"/>
      <w:sz w:val="16"/>
      <w:szCs w:val="16"/>
      <w:lang w:eastAsia="en-US"/>
    </w:rPr>
  </w:style>
  <w:style w:type="paragraph" w:styleId="ListParagraph">
    <w:name w:val="List Paragraph"/>
    <w:basedOn w:val="Normal"/>
    <w:uiPriority w:val="1"/>
    <w:qFormat/>
    <w:rsid w:val="00F97BD6"/>
    <w:pPr>
      <w:ind w:left="720"/>
    </w:pPr>
  </w:style>
  <w:style w:type="character" w:styleId="Hyperlink">
    <w:name w:val="Hyperlink"/>
    <w:rsid w:val="004E31CD"/>
    <w:rPr>
      <w:color w:val="0000FF"/>
      <w:u w:val="single"/>
    </w:rPr>
  </w:style>
  <w:style w:type="paragraph" w:styleId="ListBullet">
    <w:name w:val="List Bullet"/>
    <w:basedOn w:val="Normal"/>
    <w:rsid w:val="00A91707"/>
    <w:pPr>
      <w:numPr>
        <w:numId w:val="27"/>
      </w:numPr>
      <w:contextualSpacing/>
    </w:pPr>
  </w:style>
  <w:style w:type="paragraph" w:customStyle="1" w:styleId="Default">
    <w:name w:val="Default"/>
    <w:basedOn w:val="Normal"/>
    <w:rsid w:val="00985774"/>
    <w:pPr>
      <w:autoSpaceDE w:val="0"/>
      <w:autoSpaceDN w:val="0"/>
    </w:pPr>
    <w:rPr>
      <w:rFonts w:ascii="Frutiger LT Std 55 Roman" w:eastAsia="Calibri" w:hAnsi="Frutiger LT Std 55 Roman" w:cs="Times New Roman"/>
      <w:color w:val="000000"/>
      <w:lang w:eastAsia="en-GB"/>
    </w:rPr>
  </w:style>
  <w:style w:type="paragraph" w:customStyle="1" w:styleId="TableParagraph">
    <w:name w:val="Table Paragraph"/>
    <w:basedOn w:val="Normal"/>
    <w:uiPriority w:val="1"/>
    <w:qFormat/>
    <w:rsid w:val="003C67C5"/>
    <w:pPr>
      <w:widowControl w:val="0"/>
    </w:pPr>
    <w:rPr>
      <w:rFonts w:ascii="Calibri" w:eastAsia="Calibri" w:hAnsi="Calibri" w:cs="Times New Roman"/>
      <w:sz w:val="22"/>
      <w:szCs w:val="22"/>
      <w:lang w:val="en-US"/>
    </w:rPr>
  </w:style>
  <w:style w:type="character" w:customStyle="1" w:styleId="FooterChar">
    <w:name w:val="Footer Char"/>
    <w:link w:val="Footer"/>
    <w:uiPriority w:val="99"/>
    <w:rsid w:val="000962D9"/>
    <w:rPr>
      <w:rFonts w:ascii="Arial"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063907">
      <w:bodyDiv w:val="1"/>
      <w:marLeft w:val="0"/>
      <w:marRight w:val="0"/>
      <w:marTop w:val="0"/>
      <w:marBottom w:val="0"/>
      <w:divBdr>
        <w:top w:val="none" w:sz="0" w:space="0" w:color="auto"/>
        <w:left w:val="none" w:sz="0" w:space="0" w:color="auto"/>
        <w:bottom w:val="none" w:sz="0" w:space="0" w:color="auto"/>
        <w:right w:val="none" w:sz="0" w:space="0" w:color="auto"/>
      </w:divBdr>
    </w:div>
    <w:div w:id="410273760">
      <w:bodyDiv w:val="1"/>
      <w:marLeft w:val="0"/>
      <w:marRight w:val="0"/>
      <w:marTop w:val="0"/>
      <w:marBottom w:val="0"/>
      <w:divBdr>
        <w:top w:val="none" w:sz="0" w:space="0" w:color="auto"/>
        <w:left w:val="none" w:sz="0" w:space="0" w:color="auto"/>
        <w:bottom w:val="none" w:sz="0" w:space="0" w:color="auto"/>
        <w:right w:val="none" w:sz="0" w:space="0" w:color="auto"/>
      </w:divBdr>
      <w:divsChild>
        <w:div w:id="239827113">
          <w:marLeft w:val="45"/>
          <w:marRight w:val="0"/>
          <w:marTop w:val="45"/>
          <w:marBottom w:val="0"/>
          <w:divBdr>
            <w:top w:val="none" w:sz="0" w:space="0" w:color="auto"/>
            <w:left w:val="none" w:sz="0" w:space="0" w:color="auto"/>
            <w:bottom w:val="none" w:sz="0" w:space="0" w:color="auto"/>
            <w:right w:val="none" w:sz="0" w:space="0" w:color="auto"/>
          </w:divBdr>
          <w:divsChild>
            <w:div w:id="717818290">
              <w:marLeft w:val="300"/>
              <w:marRight w:val="0"/>
              <w:marTop w:val="0"/>
              <w:marBottom w:val="0"/>
              <w:divBdr>
                <w:top w:val="single" w:sz="6" w:space="5" w:color="999999"/>
                <w:left w:val="single" w:sz="6" w:space="5" w:color="999999"/>
                <w:bottom w:val="single" w:sz="6" w:space="5" w:color="999999"/>
                <w:right w:val="single" w:sz="6" w:space="11" w:color="999999"/>
              </w:divBdr>
            </w:div>
          </w:divsChild>
        </w:div>
      </w:divsChild>
    </w:div>
    <w:div w:id="593317031">
      <w:bodyDiv w:val="1"/>
      <w:marLeft w:val="0"/>
      <w:marRight w:val="0"/>
      <w:marTop w:val="0"/>
      <w:marBottom w:val="0"/>
      <w:divBdr>
        <w:top w:val="none" w:sz="0" w:space="0" w:color="auto"/>
        <w:left w:val="none" w:sz="0" w:space="0" w:color="auto"/>
        <w:bottom w:val="none" w:sz="0" w:space="0" w:color="auto"/>
        <w:right w:val="none" w:sz="0" w:space="0" w:color="auto"/>
      </w:divBdr>
    </w:div>
    <w:div w:id="946542972">
      <w:bodyDiv w:val="1"/>
      <w:marLeft w:val="0"/>
      <w:marRight w:val="0"/>
      <w:marTop w:val="0"/>
      <w:marBottom w:val="0"/>
      <w:divBdr>
        <w:top w:val="none" w:sz="0" w:space="0" w:color="auto"/>
        <w:left w:val="none" w:sz="0" w:space="0" w:color="auto"/>
        <w:bottom w:val="none" w:sz="0" w:space="0" w:color="auto"/>
        <w:right w:val="none" w:sz="0" w:space="0" w:color="auto"/>
      </w:divBdr>
    </w:div>
    <w:div w:id="976836695">
      <w:bodyDiv w:val="1"/>
      <w:marLeft w:val="0"/>
      <w:marRight w:val="0"/>
      <w:marTop w:val="0"/>
      <w:marBottom w:val="0"/>
      <w:divBdr>
        <w:top w:val="none" w:sz="0" w:space="0" w:color="auto"/>
        <w:left w:val="none" w:sz="0" w:space="0" w:color="auto"/>
        <w:bottom w:val="none" w:sz="0" w:space="0" w:color="auto"/>
        <w:right w:val="none" w:sz="0" w:space="0" w:color="auto"/>
      </w:divBdr>
      <w:divsChild>
        <w:div w:id="1982344874">
          <w:marLeft w:val="0"/>
          <w:marRight w:val="0"/>
          <w:marTop w:val="0"/>
          <w:marBottom w:val="0"/>
          <w:divBdr>
            <w:top w:val="none" w:sz="0" w:space="0" w:color="auto"/>
            <w:left w:val="none" w:sz="0" w:space="0" w:color="auto"/>
            <w:bottom w:val="none" w:sz="0" w:space="0" w:color="auto"/>
            <w:right w:val="none" w:sz="0" w:space="0" w:color="auto"/>
          </w:divBdr>
          <w:divsChild>
            <w:div w:id="1529104522">
              <w:marLeft w:val="0"/>
              <w:marRight w:val="0"/>
              <w:marTop w:val="0"/>
              <w:marBottom w:val="0"/>
              <w:divBdr>
                <w:top w:val="none" w:sz="0" w:space="0" w:color="auto"/>
                <w:left w:val="none" w:sz="0" w:space="0" w:color="auto"/>
                <w:bottom w:val="none" w:sz="0" w:space="0" w:color="auto"/>
                <w:right w:val="none" w:sz="0" w:space="0" w:color="auto"/>
              </w:divBdr>
              <w:divsChild>
                <w:div w:id="492990878">
                  <w:marLeft w:val="0"/>
                  <w:marRight w:val="0"/>
                  <w:marTop w:val="0"/>
                  <w:marBottom w:val="0"/>
                  <w:divBdr>
                    <w:top w:val="none" w:sz="0" w:space="0" w:color="auto"/>
                    <w:left w:val="none" w:sz="0" w:space="0" w:color="auto"/>
                    <w:bottom w:val="none" w:sz="0" w:space="0" w:color="auto"/>
                    <w:right w:val="none" w:sz="0" w:space="0" w:color="auto"/>
                  </w:divBdr>
                  <w:divsChild>
                    <w:div w:id="149463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157229">
      <w:bodyDiv w:val="1"/>
      <w:marLeft w:val="0"/>
      <w:marRight w:val="0"/>
      <w:marTop w:val="0"/>
      <w:marBottom w:val="0"/>
      <w:divBdr>
        <w:top w:val="none" w:sz="0" w:space="0" w:color="auto"/>
        <w:left w:val="none" w:sz="0" w:space="0" w:color="auto"/>
        <w:bottom w:val="none" w:sz="0" w:space="0" w:color="auto"/>
        <w:right w:val="none" w:sz="0" w:space="0" w:color="auto"/>
      </w:divBdr>
    </w:div>
    <w:div w:id="2124418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E6F76B2-338B-48D9-B83D-DC83BBD8D09A}" type="doc">
      <dgm:prSet loTypeId="urn:microsoft.com/office/officeart/2005/8/layout/orgChart1" loCatId="hierarchy" qsTypeId="urn:microsoft.com/office/officeart/2005/8/quickstyle/simple1" qsCatId="simple" csTypeId="urn:microsoft.com/office/officeart/2005/8/colors/accent1_2" csCatId="accent1" phldr="1"/>
      <dgm:spPr/>
    </dgm:pt>
    <dgm:pt modelId="{575A54B7-D23D-4892-8B3F-D2955F253D1F}">
      <dgm:prSet/>
      <dgm:spPr/>
      <dgm:t>
        <a:bodyPr/>
        <a:lstStyle/>
        <a:p>
          <a:pPr marR="0" algn="ctr" rtl="0"/>
          <a:r>
            <a:rPr lang="en-GB"/>
            <a:t>Volunteer Co-Ordinator (RWT) in partnership with S.P.Link Worker (WVCA)</a:t>
          </a:r>
        </a:p>
      </dgm:t>
    </dgm:pt>
    <dgm:pt modelId="{C7B01A31-E46C-4D31-9C6B-2FA6B365BF5C}" type="parTrans" cxnId="{E3A1B922-4274-48B9-AED0-EE63EAD08FDB}">
      <dgm:prSet/>
      <dgm:spPr/>
      <dgm:t>
        <a:bodyPr/>
        <a:lstStyle/>
        <a:p>
          <a:endParaRPr lang="en-GB"/>
        </a:p>
      </dgm:t>
    </dgm:pt>
    <dgm:pt modelId="{6EFA813B-31C7-4C09-8F03-A4AC50DBFAD4}" type="sibTrans" cxnId="{E3A1B922-4274-48B9-AED0-EE63EAD08FDB}">
      <dgm:prSet/>
      <dgm:spPr/>
      <dgm:t>
        <a:bodyPr/>
        <a:lstStyle/>
        <a:p>
          <a:endParaRPr lang="en-GB"/>
        </a:p>
      </dgm:t>
    </dgm:pt>
    <dgm:pt modelId="{E8464E5C-BA81-465A-A88A-CBF2E7B5B7A2}">
      <dgm:prSet/>
      <dgm:spPr/>
      <dgm:t>
        <a:bodyPr/>
        <a:lstStyle/>
        <a:p>
          <a:pPr marR="0" algn="ctr" rtl="0"/>
          <a:r>
            <a:rPr lang="en-GB" b="0" i="0" u="none" strike="noStrike" baseline="0">
              <a:latin typeface="Calibri"/>
            </a:rPr>
            <a:t>Volunteer</a:t>
          </a:r>
          <a:endParaRPr lang="en-GB"/>
        </a:p>
      </dgm:t>
    </dgm:pt>
    <dgm:pt modelId="{95FCC2FD-EF0B-49DF-9B07-7D138183C099}" type="parTrans" cxnId="{59A7B8D6-8821-43B5-A50A-16CEFB2C4A99}">
      <dgm:prSet/>
      <dgm:spPr/>
      <dgm:t>
        <a:bodyPr/>
        <a:lstStyle/>
        <a:p>
          <a:endParaRPr lang="en-GB"/>
        </a:p>
      </dgm:t>
    </dgm:pt>
    <dgm:pt modelId="{886323DA-795B-42AC-AD98-E5B4747D5A71}" type="sibTrans" cxnId="{59A7B8D6-8821-43B5-A50A-16CEFB2C4A99}">
      <dgm:prSet/>
      <dgm:spPr/>
      <dgm:t>
        <a:bodyPr/>
        <a:lstStyle/>
        <a:p>
          <a:endParaRPr lang="en-GB"/>
        </a:p>
      </dgm:t>
    </dgm:pt>
    <dgm:pt modelId="{5756CB29-5459-4C03-94EB-8377A6D2D8DE}" type="pres">
      <dgm:prSet presAssocID="{1E6F76B2-338B-48D9-B83D-DC83BBD8D09A}" presName="hierChild1" presStyleCnt="0">
        <dgm:presLayoutVars>
          <dgm:orgChart val="1"/>
          <dgm:chPref val="1"/>
          <dgm:dir/>
          <dgm:animOne val="branch"/>
          <dgm:animLvl val="lvl"/>
          <dgm:resizeHandles/>
        </dgm:presLayoutVars>
      </dgm:prSet>
      <dgm:spPr/>
    </dgm:pt>
    <dgm:pt modelId="{55509C1E-2462-412B-92A9-EF34B6061997}" type="pres">
      <dgm:prSet presAssocID="{575A54B7-D23D-4892-8B3F-D2955F253D1F}" presName="hierRoot1" presStyleCnt="0">
        <dgm:presLayoutVars>
          <dgm:hierBranch/>
        </dgm:presLayoutVars>
      </dgm:prSet>
      <dgm:spPr/>
    </dgm:pt>
    <dgm:pt modelId="{3555797B-94F3-4D39-81D0-078C6D99BDF4}" type="pres">
      <dgm:prSet presAssocID="{575A54B7-D23D-4892-8B3F-D2955F253D1F}" presName="rootComposite1" presStyleCnt="0"/>
      <dgm:spPr/>
    </dgm:pt>
    <dgm:pt modelId="{7A652DB5-8967-4E31-9845-090ABF5E3257}" type="pres">
      <dgm:prSet presAssocID="{575A54B7-D23D-4892-8B3F-D2955F253D1F}" presName="rootText1" presStyleLbl="node0" presStyleIdx="0" presStyleCnt="1">
        <dgm:presLayoutVars>
          <dgm:chPref val="3"/>
        </dgm:presLayoutVars>
      </dgm:prSet>
      <dgm:spPr/>
      <dgm:t>
        <a:bodyPr/>
        <a:lstStyle/>
        <a:p>
          <a:endParaRPr lang="en-US"/>
        </a:p>
      </dgm:t>
    </dgm:pt>
    <dgm:pt modelId="{526A7530-074E-4BCB-8C88-4F4C9C517C0A}" type="pres">
      <dgm:prSet presAssocID="{575A54B7-D23D-4892-8B3F-D2955F253D1F}" presName="rootConnector1" presStyleLbl="node1" presStyleIdx="0" presStyleCnt="0"/>
      <dgm:spPr/>
      <dgm:t>
        <a:bodyPr/>
        <a:lstStyle/>
        <a:p>
          <a:endParaRPr lang="en-US"/>
        </a:p>
      </dgm:t>
    </dgm:pt>
    <dgm:pt modelId="{36A5A6DA-D2CD-4EA7-956F-6C2382A157C9}" type="pres">
      <dgm:prSet presAssocID="{575A54B7-D23D-4892-8B3F-D2955F253D1F}" presName="hierChild2" presStyleCnt="0"/>
      <dgm:spPr/>
    </dgm:pt>
    <dgm:pt modelId="{DFCAD62F-7368-4059-98B0-F9DFEBDD8974}" type="pres">
      <dgm:prSet presAssocID="{95FCC2FD-EF0B-49DF-9B07-7D138183C099}" presName="Name35" presStyleLbl="parChTrans1D2" presStyleIdx="0" presStyleCnt="1"/>
      <dgm:spPr/>
      <dgm:t>
        <a:bodyPr/>
        <a:lstStyle/>
        <a:p>
          <a:endParaRPr lang="en-US"/>
        </a:p>
      </dgm:t>
    </dgm:pt>
    <dgm:pt modelId="{794C0D04-1D65-4814-849B-9EBEF16F10A1}" type="pres">
      <dgm:prSet presAssocID="{E8464E5C-BA81-465A-A88A-CBF2E7B5B7A2}" presName="hierRoot2" presStyleCnt="0">
        <dgm:presLayoutVars>
          <dgm:hierBranch val="r"/>
        </dgm:presLayoutVars>
      </dgm:prSet>
      <dgm:spPr/>
    </dgm:pt>
    <dgm:pt modelId="{4368EB84-80DB-4A21-A0DC-352181A279CA}" type="pres">
      <dgm:prSet presAssocID="{E8464E5C-BA81-465A-A88A-CBF2E7B5B7A2}" presName="rootComposite" presStyleCnt="0"/>
      <dgm:spPr/>
    </dgm:pt>
    <dgm:pt modelId="{84B2C022-3547-47F2-B106-E3C2E2B2A9B9}" type="pres">
      <dgm:prSet presAssocID="{E8464E5C-BA81-465A-A88A-CBF2E7B5B7A2}" presName="rootText" presStyleLbl="node2" presStyleIdx="0" presStyleCnt="1">
        <dgm:presLayoutVars>
          <dgm:chPref val="3"/>
        </dgm:presLayoutVars>
      </dgm:prSet>
      <dgm:spPr/>
      <dgm:t>
        <a:bodyPr/>
        <a:lstStyle/>
        <a:p>
          <a:endParaRPr lang="en-US"/>
        </a:p>
      </dgm:t>
    </dgm:pt>
    <dgm:pt modelId="{EF811A76-3198-4902-9633-CD99FBDBB1B6}" type="pres">
      <dgm:prSet presAssocID="{E8464E5C-BA81-465A-A88A-CBF2E7B5B7A2}" presName="rootConnector" presStyleLbl="node2" presStyleIdx="0" presStyleCnt="1"/>
      <dgm:spPr/>
      <dgm:t>
        <a:bodyPr/>
        <a:lstStyle/>
        <a:p>
          <a:endParaRPr lang="en-US"/>
        </a:p>
      </dgm:t>
    </dgm:pt>
    <dgm:pt modelId="{85C948BE-455B-485C-806E-4F427479C48C}" type="pres">
      <dgm:prSet presAssocID="{E8464E5C-BA81-465A-A88A-CBF2E7B5B7A2}" presName="hierChild4" presStyleCnt="0"/>
      <dgm:spPr/>
    </dgm:pt>
    <dgm:pt modelId="{34A80D15-521D-49E0-93A5-08AA17E6BC6A}" type="pres">
      <dgm:prSet presAssocID="{E8464E5C-BA81-465A-A88A-CBF2E7B5B7A2}" presName="hierChild5" presStyleCnt="0"/>
      <dgm:spPr/>
    </dgm:pt>
    <dgm:pt modelId="{CE173B83-97DF-42D4-9466-A7F2055AD868}" type="pres">
      <dgm:prSet presAssocID="{575A54B7-D23D-4892-8B3F-D2955F253D1F}" presName="hierChild3" presStyleCnt="0"/>
      <dgm:spPr/>
    </dgm:pt>
  </dgm:ptLst>
  <dgm:cxnLst>
    <dgm:cxn modelId="{59A7B8D6-8821-43B5-A50A-16CEFB2C4A99}" srcId="{575A54B7-D23D-4892-8B3F-D2955F253D1F}" destId="{E8464E5C-BA81-465A-A88A-CBF2E7B5B7A2}" srcOrd="0" destOrd="0" parTransId="{95FCC2FD-EF0B-49DF-9B07-7D138183C099}" sibTransId="{886323DA-795B-42AC-AD98-E5B4747D5A71}"/>
    <dgm:cxn modelId="{B7A9FF05-3284-4C3D-B296-224B6586C9B8}" type="presOf" srcId="{E8464E5C-BA81-465A-A88A-CBF2E7B5B7A2}" destId="{EF811A76-3198-4902-9633-CD99FBDBB1B6}" srcOrd="1" destOrd="0" presId="urn:microsoft.com/office/officeart/2005/8/layout/orgChart1"/>
    <dgm:cxn modelId="{0FFD6EDF-7F9F-4C9E-AB55-D3EBD2D79599}" type="presOf" srcId="{1E6F76B2-338B-48D9-B83D-DC83BBD8D09A}" destId="{5756CB29-5459-4C03-94EB-8377A6D2D8DE}" srcOrd="0" destOrd="0" presId="urn:microsoft.com/office/officeart/2005/8/layout/orgChart1"/>
    <dgm:cxn modelId="{E9DC32F8-A873-4A59-A913-886D27658E56}" type="presOf" srcId="{575A54B7-D23D-4892-8B3F-D2955F253D1F}" destId="{526A7530-074E-4BCB-8C88-4F4C9C517C0A}" srcOrd="1" destOrd="0" presId="urn:microsoft.com/office/officeart/2005/8/layout/orgChart1"/>
    <dgm:cxn modelId="{E3A1B922-4274-48B9-AED0-EE63EAD08FDB}" srcId="{1E6F76B2-338B-48D9-B83D-DC83BBD8D09A}" destId="{575A54B7-D23D-4892-8B3F-D2955F253D1F}" srcOrd="0" destOrd="0" parTransId="{C7B01A31-E46C-4D31-9C6B-2FA6B365BF5C}" sibTransId="{6EFA813B-31C7-4C09-8F03-A4AC50DBFAD4}"/>
    <dgm:cxn modelId="{C36B2B46-5A5F-4E33-B535-4237C3DFD86C}" type="presOf" srcId="{95FCC2FD-EF0B-49DF-9B07-7D138183C099}" destId="{DFCAD62F-7368-4059-98B0-F9DFEBDD8974}" srcOrd="0" destOrd="0" presId="urn:microsoft.com/office/officeart/2005/8/layout/orgChart1"/>
    <dgm:cxn modelId="{4D6BC2A9-AF09-4D97-89DD-1AE8FE9B5FE0}" type="presOf" srcId="{E8464E5C-BA81-465A-A88A-CBF2E7B5B7A2}" destId="{84B2C022-3547-47F2-B106-E3C2E2B2A9B9}" srcOrd="0" destOrd="0" presId="urn:microsoft.com/office/officeart/2005/8/layout/orgChart1"/>
    <dgm:cxn modelId="{3D1B1727-65AD-4F5C-8E27-4B29FA1C0A41}" type="presOf" srcId="{575A54B7-D23D-4892-8B3F-D2955F253D1F}" destId="{7A652DB5-8967-4E31-9845-090ABF5E3257}" srcOrd="0" destOrd="0" presId="urn:microsoft.com/office/officeart/2005/8/layout/orgChart1"/>
    <dgm:cxn modelId="{0979B0E9-1C5B-4FFA-BCC4-3756E94A27B6}" type="presParOf" srcId="{5756CB29-5459-4C03-94EB-8377A6D2D8DE}" destId="{55509C1E-2462-412B-92A9-EF34B6061997}" srcOrd="0" destOrd="0" presId="urn:microsoft.com/office/officeart/2005/8/layout/orgChart1"/>
    <dgm:cxn modelId="{54548545-0011-484D-803D-0EF109B8A3D6}" type="presParOf" srcId="{55509C1E-2462-412B-92A9-EF34B6061997}" destId="{3555797B-94F3-4D39-81D0-078C6D99BDF4}" srcOrd="0" destOrd="0" presId="urn:microsoft.com/office/officeart/2005/8/layout/orgChart1"/>
    <dgm:cxn modelId="{079C3835-88AD-4E05-9956-CDE36C9D7BCA}" type="presParOf" srcId="{3555797B-94F3-4D39-81D0-078C6D99BDF4}" destId="{7A652DB5-8967-4E31-9845-090ABF5E3257}" srcOrd="0" destOrd="0" presId="urn:microsoft.com/office/officeart/2005/8/layout/orgChart1"/>
    <dgm:cxn modelId="{4065867D-6CE8-47FF-9931-BC20D142AB00}" type="presParOf" srcId="{3555797B-94F3-4D39-81D0-078C6D99BDF4}" destId="{526A7530-074E-4BCB-8C88-4F4C9C517C0A}" srcOrd="1" destOrd="0" presId="urn:microsoft.com/office/officeart/2005/8/layout/orgChart1"/>
    <dgm:cxn modelId="{22BA0311-3887-47CC-9A19-33879662261E}" type="presParOf" srcId="{55509C1E-2462-412B-92A9-EF34B6061997}" destId="{36A5A6DA-D2CD-4EA7-956F-6C2382A157C9}" srcOrd="1" destOrd="0" presId="urn:microsoft.com/office/officeart/2005/8/layout/orgChart1"/>
    <dgm:cxn modelId="{F08C65FD-55ED-4798-9D53-D5EEA25DA3AF}" type="presParOf" srcId="{36A5A6DA-D2CD-4EA7-956F-6C2382A157C9}" destId="{DFCAD62F-7368-4059-98B0-F9DFEBDD8974}" srcOrd="0" destOrd="0" presId="urn:microsoft.com/office/officeart/2005/8/layout/orgChart1"/>
    <dgm:cxn modelId="{182F6CCF-033F-4FD4-A238-013A322C0465}" type="presParOf" srcId="{36A5A6DA-D2CD-4EA7-956F-6C2382A157C9}" destId="{794C0D04-1D65-4814-849B-9EBEF16F10A1}" srcOrd="1" destOrd="0" presId="urn:microsoft.com/office/officeart/2005/8/layout/orgChart1"/>
    <dgm:cxn modelId="{FAF7D134-871D-405D-BB0A-646DA4E1D495}" type="presParOf" srcId="{794C0D04-1D65-4814-849B-9EBEF16F10A1}" destId="{4368EB84-80DB-4A21-A0DC-352181A279CA}" srcOrd="0" destOrd="0" presId="urn:microsoft.com/office/officeart/2005/8/layout/orgChart1"/>
    <dgm:cxn modelId="{843B8388-6F77-4441-8B10-7BF5E517DDA8}" type="presParOf" srcId="{4368EB84-80DB-4A21-A0DC-352181A279CA}" destId="{84B2C022-3547-47F2-B106-E3C2E2B2A9B9}" srcOrd="0" destOrd="0" presId="urn:microsoft.com/office/officeart/2005/8/layout/orgChart1"/>
    <dgm:cxn modelId="{83F98CA8-4006-48D2-AA84-C738CAAF4A85}" type="presParOf" srcId="{4368EB84-80DB-4A21-A0DC-352181A279CA}" destId="{EF811A76-3198-4902-9633-CD99FBDBB1B6}" srcOrd="1" destOrd="0" presId="urn:microsoft.com/office/officeart/2005/8/layout/orgChart1"/>
    <dgm:cxn modelId="{A5256F2D-588F-4427-B572-56F7B5A0295B}" type="presParOf" srcId="{794C0D04-1D65-4814-849B-9EBEF16F10A1}" destId="{85C948BE-455B-485C-806E-4F427479C48C}" srcOrd="1" destOrd="0" presId="urn:microsoft.com/office/officeart/2005/8/layout/orgChart1"/>
    <dgm:cxn modelId="{67188A3E-DA67-4A22-A1E8-DD5811CC611E}" type="presParOf" srcId="{794C0D04-1D65-4814-849B-9EBEF16F10A1}" destId="{34A80D15-521D-49E0-93A5-08AA17E6BC6A}" srcOrd="2" destOrd="0" presId="urn:microsoft.com/office/officeart/2005/8/layout/orgChart1"/>
    <dgm:cxn modelId="{C0F343F0-EB18-404D-95D1-91DCAF5E8C8F}" type="presParOf" srcId="{55509C1E-2462-412B-92A9-EF34B6061997}" destId="{CE173B83-97DF-42D4-9466-A7F2055AD868}"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FCAD62F-7368-4059-98B0-F9DFEBDD8974}">
      <dsp:nvSpPr>
        <dsp:cNvPr id="0" name=""/>
        <dsp:cNvSpPr/>
      </dsp:nvSpPr>
      <dsp:spPr>
        <a:xfrm>
          <a:off x="2868930" y="984986"/>
          <a:ext cx="91440" cy="413181"/>
        </a:xfrm>
        <a:custGeom>
          <a:avLst/>
          <a:gdLst/>
          <a:ahLst/>
          <a:cxnLst/>
          <a:rect l="0" t="0" r="0" b="0"/>
          <a:pathLst>
            <a:path>
              <a:moveTo>
                <a:pt x="45720" y="0"/>
              </a:moveTo>
              <a:lnTo>
                <a:pt x="45720" y="41318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A652DB5-8967-4E31-9845-090ABF5E3257}">
      <dsp:nvSpPr>
        <dsp:cNvPr id="0" name=""/>
        <dsp:cNvSpPr/>
      </dsp:nvSpPr>
      <dsp:spPr>
        <a:xfrm>
          <a:off x="1930884" y="1221"/>
          <a:ext cx="1967531" cy="98376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R="0" lvl="0" algn="ctr" defTabSz="711200" rtl="0">
            <a:lnSpc>
              <a:spcPct val="90000"/>
            </a:lnSpc>
            <a:spcBef>
              <a:spcPct val="0"/>
            </a:spcBef>
            <a:spcAft>
              <a:spcPct val="35000"/>
            </a:spcAft>
          </a:pPr>
          <a:r>
            <a:rPr lang="en-GB" sz="1600" kern="1200"/>
            <a:t>Volunteer Co-Ordinator (RWT) in partnership with S.P.Link Worker (WVCA)</a:t>
          </a:r>
        </a:p>
      </dsp:txBody>
      <dsp:txXfrm>
        <a:off x="1930884" y="1221"/>
        <a:ext cx="1967531" cy="983765"/>
      </dsp:txXfrm>
    </dsp:sp>
    <dsp:sp modelId="{84B2C022-3547-47F2-B106-E3C2E2B2A9B9}">
      <dsp:nvSpPr>
        <dsp:cNvPr id="0" name=""/>
        <dsp:cNvSpPr/>
      </dsp:nvSpPr>
      <dsp:spPr>
        <a:xfrm>
          <a:off x="1930884" y="1398168"/>
          <a:ext cx="1967531" cy="98376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R="0" lvl="0" algn="ctr" defTabSz="711200" rtl="0">
            <a:lnSpc>
              <a:spcPct val="90000"/>
            </a:lnSpc>
            <a:spcBef>
              <a:spcPct val="0"/>
            </a:spcBef>
            <a:spcAft>
              <a:spcPct val="35000"/>
            </a:spcAft>
          </a:pPr>
          <a:r>
            <a:rPr lang="en-GB" sz="1600" b="0" i="0" u="none" strike="noStrike" kern="1200" baseline="0">
              <a:latin typeface="Calibri"/>
            </a:rPr>
            <a:t>Volunteer</a:t>
          </a:r>
          <a:endParaRPr lang="en-GB" sz="1600" kern="1200"/>
        </a:p>
      </dsp:txBody>
      <dsp:txXfrm>
        <a:off x="1930884" y="1398168"/>
        <a:ext cx="1967531" cy="98376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B3BAC-92B3-494D-8864-FCA1D4802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612</Words>
  <Characters>3490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Job Description, Organisational Chart and person Specification</vt:lpstr>
    </vt:vector>
  </TitlesOfParts>
  <Company>New-Cross-Hospital</Company>
  <LinksUpToDate>false</LinksUpToDate>
  <CharactersWithSpaces>4094</CharactersWithSpaces>
  <SharedDoc>false</SharedDoc>
  <HLinks>
    <vt:vector size="18" baseType="variant">
      <vt:variant>
        <vt:i4>2490428</vt:i4>
      </vt:variant>
      <vt:variant>
        <vt:i4>6</vt:i4>
      </vt:variant>
      <vt:variant>
        <vt:i4>0</vt:i4>
      </vt:variant>
      <vt:variant>
        <vt:i4>5</vt:i4>
      </vt:variant>
      <vt:variant>
        <vt:lpwstr>https://www.gov.uk/government/publications/the-nhs-constitution-for-england</vt:lpwstr>
      </vt:variant>
      <vt:variant>
        <vt:lpwstr/>
      </vt:variant>
      <vt:variant>
        <vt:i4>5898327</vt:i4>
      </vt:variant>
      <vt:variant>
        <vt:i4>0</vt:i4>
      </vt:variant>
      <vt:variant>
        <vt:i4>0</vt:i4>
      </vt:variant>
      <vt:variant>
        <vt:i4>5</vt:i4>
      </vt:variant>
      <vt:variant>
        <vt:lpwstr>http://www.royalwolverhampton.nhs.uk/</vt:lpwstr>
      </vt:variant>
      <vt:variant>
        <vt:lpwstr/>
      </vt:variant>
      <vt:variant>
        <vt:i4>1900559</vt:i4>
      </vt:variant>
      <vt:variant>
        <vt:i4>0</vt:i4>
      </vt:variant>
      <vt:variant>
        <vt:i4>0</vt:i4>
      </vt:variant>
      <vt:variant>
        <vt:i4>5</vt:i4>
      </vt:variant>
      <vt:variant>
        <vt:lpwstr>http://intranet/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Organisational Chart and person Specification</dc:title>
  <dc:creator>Britton Eleanor</dc:creator>
  <cp:lastModifiedBy>Wakefield Edward</cp:lastModifiedBy>
  <cp:revision>2</cp:revision>
  <cp:lastPrinted>2020-07-15T09:57:00Z</cp:lastPrinted>
  <dcterms:created xsi:type="dcterms:W3CDTF">2023-09-15T09:53:00Z</dcterms:created>
  <dcterms:modified xsi:type="dcterms:W3CDTF">2023-09-15T09:53:00Z</dcterms:modified>
</cp:coreProperties>
</file>